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1E7" w:rsidRPr="007671E7" w:rsidRDefault="007671E7" w:rsidP="007671E7">
      <w:pPr>
        <w:ind w:left="1440"/>
        <w:rPr>
          <w:rFonts w:ascii="Arial" w:hAnsi="Arial" w:cs="Arial"/>
          <w:b/>
          <w:spacing w:val="20"/>
        </w:rPr>
      </w:pPr>
      <w:r>
        <w:rPr>
          <w:rFonts w:ascii="Arial" w:hAnsi="Arial" w:cs="Arial"/>
          <w:b/>
          <w:spacing w:val="20"/>
        </w:rPr>
        <w:t>-</w:t>
      </w:r>
      <w:r w:rsidRPr="007671E7">
        <w:rPr>
          <w:rFonts w:ascii="Arial" w:hAnsi="Arial" w:cs="Arial"/>
          <w:b/>
          <w:spacing w:val="20"/>
        </w:rPr>
        <w:t>Ö</w:t>
      </w:r>
      <w:r>
        <w:rPr>
          <w:rFonts w:ascii="Arial" w:hAnsi="Arial" w:cs="Arial"/>
          <w:b/>
          <w:spacing w:val="20"/>
        </w:rPr>
        <w:t xml:space="preserve"> </w:t>
      </w:r>
      <w:r w:rsidRPr="007671E7">
        <w:rPr>
          <w:rFonts w:ascii="Arial" w:hAnsi="Arial" w:cs="Arial"/>
          <w:b/>
          <w:spacing w:val="20"/>
        </w:rPr>
        <w:t>f</w:t>
      </w:r>
      <w:r>
        <w:rPr>
          <w:rFonts w:ascii="Arial" w:hAnsi="Arial" w:cs="Arial"/>
          <w:b/>
          <w:spacing w:val="20"/>
        </w:rPr>
        <w:t xml:space="preserve"> </w:t>
      </w:r>
      <w:proofErr w:type="spellStart"/>
      <w:r w:rsidRPr="007671E7">
        <w:rPr>
          <w:rFonts w:ascii="Arial" w:hAnsi="Arial" w:cs="Arial"/>
          <w:b/>
          <w:spacing w:val="20"/>
        </w:rPr>
        <w:t>f</w:t>
      </w:r>
      <w:proofErr w:type="spellEnd"/>
      <w:r>
        <w:rPr>
          <w:rFonts w:ascii="Arial" w:hAnsi="Arial" w:cs="Arial"/>
          <w:b/>
          <w:spacing w:val="20"/>
        </w:rPr>
        <w:t xml:space="preserve"> </w:t>
      </w:r>
      <w:r w:rsidRPr="007671E7">
        <w:rPr>
          <w:rFonts w:ascii="Arial" w:hAnsi="Arial" w:cs="Arial"/>
          <w:b/>
          <w:spacing w:val="20"/>
        </w:rPr>
        <w:t>e</w:t>
      </w:r>
      <w:r>
        <w:rPr>
          <w:rFonts w:ascii="Arial" w:hAnsi="Arial" w:cs="Arial"/>
          <w:b/>
          <w:spacing w:val="20"/>
        </w:rPr>
        <w:t xml:space="preserve"> </w:t>
      </w:r>
      <w:r w:rsidRPr="007671E7">
        <w:rPr>
          <w:rFonts w:ascii="Arial" w:hAnsi="Arial" w:cs="Arial"/>
          <w:b/>
          <w:spacing w:val="20"/>
        </w:rPr>
        <w:t>n</w:t>
      </w:r>
      <w:r>
        <w:rPr>
          <w:rFonts w:ascii="Arial" w:hAnsi="Arial" w:cs="Arial"/>
          <w:b/>
          <w:spacing w:val="20"/>
        </w:rPr>
        <w:t xml:space="preserve"> </w:t>
      </w:r>
      <w:r w:rsidRPr="007671E7">
        <w:rPr>
          <w:rFonts w:ascii="Arial" w:hAnsi="Arial" w:cs="Arial"/>
          <w:b/>
          <w:spacing w:val="20"/>
        </w:rPr>
        <w:t>t</w:t>
      </w:r>
      <w:r>
        <w:rPr>
          <w:rFonts w:ascii="Arial" w:hAnsi="Arial" w:cs="Arial"/>
          <w:b/>
          <w:spacing w:val="20"/>
        </w:rPr>
        <w:t xml:space="preserve"> </w:t>
      </w:r>
      <w:r w:rsidRPr="007671E7">
        <w:rPr>
          <w:rFonts w:ascii="Arial" w:hAnsi="Arial" w:cs="Arial"/>
          <w:b/>
          <w:spacing w:val="20"/>
        </w:rPr>
        <w:t>l</w:t>
      </w:r>
      <w:r>
        <w:rPr>
          <w:rFonts w:ascii="Arial" w:hAnsi="Arial" w:cs="Arial"/>
          <w:b/>
          <w:spacing w:val="20"/>
        </w:rPr>
        <w:t xml:space="preserve"> </w:t>
      </w:r>
      <w:r w:rsidRPr="007671E7">
        <w:rPr>
          <w:rFonts w:ascii="Arial" w:hAnsi="Arial" w:cs="Arial"/>
          <w:b/>
          <w:spacing w:val="20"/>
        </w:rPr>
        <w:t>i</w:t>
      </w:r>
      <w:r>
        <w:rPr>
          <w:rFonts w:ascii="Arial" w:hAnsi="Arial" w:cs="Arial"/>
          <w:b/>
          <w:spacing w:val="20"/>
        </w:rPr>
        <w:t xml:space="preserve"> </w:t>
      </w:r>
      <w:r w:rsidRPr="007671E7">
        <w:rPr>
          <w:rFonts w:ascii="Arial" w:hAnsi="Arial" w:cs="Arial"/>
          <w:b/>
          <w:spacing w:val="20"/>
        </w:rPr>
        <w:t>c</w:t>
      </w:r>
      <w:r>
        <w:rPr>
          <w:rFonts w:ascii="Arial" w:hAnsi="Arial" w:cs="Arial"/>
          <w:b/>
          <w:spacing w:val="20"/>
        </w:rPr>
        <w:t xml:space="preserve"> </w:t>
      </w:r>
      <w:r w:rsidRPr="007671E7">
        <w:rPr>
          <w:rFonts w:ascii="Arial" w:hAnsi="Arial" w:cs="Arial"/>
          <w:b/>
          <w:spacing w:val="20"/>
        </w:rPr>
        <w:t>h</w:t>
      </w:r>
      <w:r>
        <w:rPr>
          <w:rFonts w:ascii="Arial" w:hAnsi="Arial" w:cs="Arial"/>
          <w:b/>
          <w:spacing w:val="20"/>
        </w:rPr>
        <w:t xml:space="preserve"> </w:t>
      </w:r>
      <w:r w:rsidRPr="007671E7">
        <w:rPr>
          <w:rFonts w:ascii="Arial" w:hAnsi="Arial" w:cs="Arial"/>
          <w:b/>
          <w:spacing w:val="20"/>
        </w:rPr>
        <w:t>e</w:t>
      </w:r>
      <w:r>
        <w:rPr>
          <w:rFonts w:ascii="Arial" w:hAnsi="Arial" w:cs="Arial"/>
          <w:b/>
          <w:spacing w:val="20"/>
        </w:rPr>
        <w:t xml:space="preserve"> </w:t>
      </w:r>
      <w:r w:rsidRPr="007671E7">
        <w:rPr>
          <w:rFonts w:ascii="Arial" w:hAnsi="Arial" w:cs="Arial"/>
          <w:b/>
          <w:spacing w:val="20"/>
        </w:rPr>
        <w:t xml:space="preserve"> </w:t>
      </w:r>
      <w:r>
        <w:rPr>
          <w:rFonts w:ascii="Arial" w:hAnsi="Arial" w:cs="Arial"/>
          <w:b/>
          <w:spacing w:val="20"/>
        </w:rPr>
        <w:t xml:space="preserve"> </w:t>
      </w:r>
      <w:r w:rsidRPr="007671E7">
        <w:rPr>
          <w:rFonts w:ascii="Arial" w:hAnsi="Arial" w:cs="Arial"/>
          <w:b/>
          <w:spacing w:val="20"/>
        </w:rPr>
        <w:t>B</w:t>
      </w:r>
      <w:r>
        <w:rPr>
          <w:rFonts w:ascii="Arial" w:hAnsi="Arial" w:cs="Arial"/>
          <w:b/>
          <w:spacing w:val="20"/>
        </w:rPr>
        <w:t xml:space="preserve"> </w:t>
      </w:r>
      <w:r w:rsidRPr="007671E7">
        <w:rPr>
          <w:rFonts w:ascii="Arial" w:hAnsi="Arial" w:cs="Arial"/>
          <w:b/>
          <w:spacing w:val="20"/>
        </w:rPr>
        <w:t>e</w:t>
      </w:r>
      <w:r>
        <w:rPr>
          <w:rFonts w:ascii="Arial" w:hAnsi="Arial" w:cs="Arial"/>
          <w:b/>
          <w:spacing w:val="20"/>
        </w:rPr>
        <w:t xml:space="preserve"> </w:t>
      </w:r>
      <w:r w:rsidRPr="007671E7">
        <w:rPr>
          <w:rFonts w:ascii="Arial" w:hAnsi="Arial" w:cs="Arial"/>
          <w:b/>
          <w:spacing w:val="20"/>
        </w:rPr>
        <w:t>k</w:t>
      </w:r>
      <w:r>
        <w:rPr>
          <w:rFonts w:ascii="Arial" w:hAnsi="Arial" w:cs="Arial"/>
          <w:b/>
          <w:spacing w:val="20"/>
        </w:rPr>
        <w:t xml:space="preserve"> </w:t>
      </w:r>
      <w:r w:rsidRPr="007671E7">
        <w:rPr>
          <w:rFonts w:ascii="Arial" w:hAnsi="Arial" w:cs="Arial"/>
          <w:b/>
          <w:spacing w:val="20"/>
        </w:rPr>
        <w:t>a</w:t>
      </w:r>
      <w:r>
        <w:rPr>
          <w:rFonts w:ascii="Arial" w:hAnsi="Arial" w:cs="Arial"/>
          <w:b/>
          <w:spacing w:val="20"/>
        </w:rPr>
        <w:t xml:space="preserve"> </w:t>
      </w:r>
      <w:r w:rsidRPr="007671E7">
        <w:rPr>
          <w:rFonts w:ascii="Arial" w:hAnsi="Arial" w:cs="Arial"/>
          <w:b/>
          <w:spacing w:val="20"/>
        </w:rPr>
        <w:t>n</w:t>
      </w:r>
      <w:r>
        <w:rPr>
          <w:rFonts w:ascii="Arial" w:hAnsi="Arial" w:cs="Arial"/>
          <w:b/>
          <w:spacing w:val="20"/>
        </w:rPr>
        <w:t xml:space="preserve"> </w:t>
      </w:r>
      <w:proofErr w:type="spellStart"/>
      <w:r w:rsidRPr="007671E7">
        <w:rPr>
          <w:rFonts w:ascii="Arial" w:hAnsi="Arial" w:cs="Arial"/>
          <w:b/>
          <w:spacing w:val="20"/>
        </w:rPr>
        <w:t>n</w:t>
      </w:r>
      <w:proofErr w:type="spellEnd"/>
      <w:r>
        <w:rPr>
          <w:rFonts w:ascii="Arial" w:hAnsi="Arial" w:cs="Arial"/>
          <w:b/>
          <w:spacing w:val="20"/>
        </w:rPr>
        <w:t xml:space="preserve"> </w:t>
      </w:r>
      <w:r w:rsidRPr="007671E7">
        <w:rPr>
          <w:rFonts w:ascii="Arial" w:hAnsi="Arial" w:cs="Arial"/>
          <w:b/>
          <w:spacing w:val="20"/>
        </w:rPr>
        <w:t>t</w:t>
      </w:r>
      <w:r>
        <w:rPr>
          <w:rFonts w:ascii="Arial" w:hAnsi="Arial" w:cs="Arial"/>
          <w:b/>
          <w:spacing w:val="20"/>
        </w:rPr>
        <w:t xml:space="preserve"> </w:t>
      </w:r>
      <w:r w:rsidRPr="007671E7">
        <w:rPr>
          <w:rFonts w:ascii="Arial" w:hAnsi="Arial" w:cs="Arial"/>
          <w:b/>
          <w:spacing w:val="20"/>
        </w:rPr>
        <w:t>m</w:t>
      </w:r>
      <w:r>
        <w:rPr>
          <w:rFonts w:ascii="Arial" w:hAnsi="Arial" w:cs="Arial"/>
          <w:b/>
          <w:spacing w:val="20"/>
        </w:rPr>
        <w:t xml:space="preserve"> </w:t>
      </w:r>
      <w:r w:rsidRPr="007671E7">
        <w:rPr>
          <w:rFonts w:ascii="Arial" w:hAnsi="Arial" w:cs="Arial"/>
          <w:b/>
          <w:spacing w:val="20"/>
        </w:rPr>
        <w:t>a</w:t>
      </w:r>
      <w:r>
        <w:rPr>
          <w:rFonts w:ascii="Arial" w:hAnsi="Arial" w:cs="Arial"/>
          <w:b/>
          <w:spacing w:val="20"/>
        </w:rPr>
        <w:t xml:space="preserve"> </w:t>
      </w:r>
      <w:r w:rsidRPr="007671E7">
        <w:rPr>
          <w:rFonts w:ascii="Arial" w:hAnsi="Arial" w:cs="Arial"/>
          <w:b/>
          <w:spacing w:val="20"/>
        </w:rPr>
        <w:t>c</w:t>
      </w:r>
      <w:r>
        <w:rPr>
          <w:rFonts w:ascii="Arial" w:hAnsi="Arial" w:cs="Arial"/>
          <w:b/>
          <w:spacing w:val="20"/>
        </w:rPr>
        <w:t xml:space="preserve"> </w:t>
      </w:r>
      <w:r w:rsidRPr="007671E7">
        <w:rPr>
          <w:rFonts w:ascii="Arial" w:hAnsi="Arial" w:cs="Arial"/>
          <w:b/>
          <w:spacing w:val="20"/>
        </w:rPr>
        <w:t>h</w:t>
      </w:r>
      <w:r>
        <w:rPr>
          <w:rFonts w:ascii="Arial" w:hAnsi="Arial" w:cs="Arial"/>
          <w:b/>
          <w:spacing w:val="20"/>
        </w:rPr>
        <w:t xml:space="preserve"> </w:t>
      </w:r>
      <w:r w:rsidRPr="007671E7">
        <w:rPr>
          <w:rFonts w:ascii="Arial" w:hAnsi="Arial" w:cs="Arial"/>
          <w:b/>
          <w:spacing w:val="20"/>
        </w:rPr>
        <w:t>u</w:t>
      </w:r>
      <w:r>
        <w:rPr>
          <w:rFonts w:ascii="Arial" w:hAnsi="Arial" w:cs="Arial"/>
          <w:b/>
          <w:spacing w:val="20"/>
        </w:rPr>
        <w:t xml:space="preserve"> </w:t>
      </w:r>
      <w:r w:rsidRPr="007671E7">
        <w:rPr>
          <w:rFonts w:ascii="Arial" w:hAnsi="Arial" w:cs="Arial"/>
          <w:b/>
          <w:spacing w:val="20"/>
        </w:rPr>
        <w:t>n</w:t>
      </w:r>
      <w:r>
        <w:rPr>
          <w:rFonts w:ascii="Arial" w:hAnsi="Arial" w:cs="Arial"/>
          <w:b/>
          <w:spacing w:val="20"/>
        </w:rPr>
        <w:t xml:space="preserve"> </w:t>
      </w:r>
      <w:r w:rsidRPr="007671E7">
        <w:rPr>
          <w:rFonts w:ascii="Arial" w:hAnsi="Arial" w:cs="Arial"/>
          <w:b/>
          <w:spacing w:val="20"/>
        </w:rPr>
        <w:t>g-</w:t>
      </w:r>
    </w:p>
    <w:p w:rsidR="007671E7" w:rsidRDefault="007671E7" w:rsidP="007671E7">
      <w:pPr>
        <w:pBdr>
          <w:bottom w:val="single" w:sz="12" w:space="1" w:color="auto"/>
        </w:pBdr>
        <w:ind w:left="709" w:hanging="709"/>
        <w:rPr>
          <w:rFonts w:ascii="Arial" w:hAnsi="Arial" w:cs="Arial"/>
          <w:b/>
          <w:spacing w:val="20"/>
          <w:sz w:val="22"/>
          <w:szCs w:val="20"/>
        </w:rPr>
      </w:pPr>
    </w:p>
    <w:p w:rsidR="00C5648C" w:rsidRDefault="00C5648C" w:rsidP="007671E7">
      <w:pPr>
        <w:ind w:left="709" w:hanging="709"/>
        <w:rPr>
          <w:rFonts w:ascii="Arial" w:hAnsi="Arial" w:cs="Arial"/>
          <w:b/>
          <w:spacing w:val="20"/>
          <w:sz w:val="22"/>
          <w:szCs w:val="20"/>
        </w:rPr>
      </w:pPr>
    </w:p>
    <w:p w:rsidR="007671E7" w:rsidRPr="007671E7" w:rsidRDefault="007671E7" w:rsidP="007671E7">
      <w:pPr>
        <w:ind w:left="709" w:hanging="709"/>
        <w:rPr>
          <w:rFonts w:ascii="Arial" w:hAnsi="Arial" w:cs="Arial"/>
          <w:b/>
          <w:spacing w:val="20"/>
          <w:sz w:val="22"/>
          <w:szCs w:val="20"/>
        </w:rPr>
      </w:pPr>
      <w:r w:rsidRPr="007671E7">
        <w:rPr>
          <w:rFonts w:ascii="Arial" w:hAnsi="Arial" w:cs="Arial"/>
          <w:b/>
          <w:spacing w:val="20"/>
          <w:sz w:val="22"/>
          <w:szCs w:val="20"/>
        </w:rPr>
        <w:t>Bezirksregierung Köln</w:t>
      </w:r>
      <w:r w:rsidRPr="007671E7">
        <w:rPr>
          <w:rFonts w:ascii="Arial" w:hAnsi="Arial" w:cs="Arial"/>
          <w:b/>
          <w:spacing w:val="20"/>
          <w:sz w:val="22"/>
          <w:szCs w:val="20"/>
        </w:rPr>
        <w:tab/>
      </w:r>
      <w:r w:rsidRPr="007671E7">
        <w:rPr>
          <w:rFonts w:ascii="Arial" w:hAnsi="Arial" w:cs="Arial"/>
          <w:b/>
          <w:spacing w:val="20"/>
          <w:sz w:val="22"/>
          <w:szCs w:val="20"/>
        </w:rPr>
        <w:tab/>
      </w:r>
      <w:r w:rsidRPr="007671E7">
        <w:rPr>
          <w:rFonts w:ascii="Arial" w:hAnsi="Arial" w:cs="Arial"/>
          <w:b/>
          <w:spacing w:val="20"/>
          <w:sz w:val="22"/>
          <w:szCs w:val="20"/>
        </w:rPr>
        <w:tab/>
      </w:r>
      <w:r w:rsidRPr="007671E7">
        <w:rPr>
          <w:rFonts w:ascii="Arial" w:hAnsi="Arial" w:cs="Arial"/>
          <w:b/>
          <w:spacing w:val="20"/>
          <w:sz w:val="22"/>
          <w:szCs w:val="20"/>
        </w:rPr>
        <w:tab/>
      </w:r>
      <w:r w:rsidRPr="007671E7">
        <w:rPr>
          <w:rFonts w:ascii="Arial" w:hAnsi="Arial" w:cs="Arial"/>
          <w:b/>
          <w:spacing w:val="20"/>
          <w:sz w:val="22"/>
          <w:szCs w:val="20"/>
        </w:rPr>
        <w:tab/>
        <w:t>50667 Köln, den 0</w:t>
      </w:r>
      <w:r w:rsidR="00C5648C">
        <w:rPr>
          <w:rFonts w:ascii="Arial" w:hAnsi="Arial" w:cs="Arial"/>
          <w:b/>
          <w:spacing w:val="20"/>
          <w:sz w:val="22"/>
          <w:szCs w:val="20"/>
        </w:rPr>
        <w:t>7</w:t>
      </w:r>
      <w:r w:rsidRPr="007671E7">
        <w:rPr>
          <w:rFonts w:ascii="Arial" w:hAnsi="Arial" w:cs="Arial"/>
          <w:b/>
          <w:spacing w:val="20"/>
          <w:sz w:val="22"/>
          <w:szCs w:val="20"/>
        </w:rPr>
        <w:t>.06.2017</w:t>
      </w:r>
    </w:p>
    <w:p w:rsidR="007671E7" w:rsidRPr="007671E7" w:rsidRDefault="007671E7" w:rsidP="007671E7">
      <w:pPr>
        <w:ind w:left="709" w:hanging="709"/>
        <w:rPr>
          <w:rFonts w:ascii="Arial" w:hAnsi="Arial" w:cs="Arial"/>
          <w:b/>
          <w:spacing w:val="20"/>
          <w:sz w:val="22"/>
          <w:szCs w:val="20"/>
        </w:rPr>
      </w:pPr>
      <w:r w:rsidRPr="007671E7">
        <w:rPr>
          <w:rFonts w:ascii="Arial" w:hAnsi="Arial" w:cs="Arial"/>
          <w:b/>
          <w:spacing w:val="20"/>
          <w:sz w:val="22"/>
          <w:szCs w:val="20"/>
        </w:rPr>
        <w:t>Dezernat 33</w:t>
      </w:r>
      <w:r w:rsidRPr="007671E7">
        <w:rPr>
          <w:rFonts w:ascii="Arial" w:hAnsi="Arial" w:cs="Arial"/>
          <w:b/>
          <w:spacing w:val="20"/>
          <w:sz w:val="22"/>
          <w:szCs w:val="20"/>
        </w:rPr>
        <w:tab/>
      </w:r>
      <w:r>
        <w:rPr>
          <w:rFonts w:ascii="Arial" w:hAnsi="Arial" w:cs="Arial"/>
          <w:b/>
          <w:spacing w:val="20"/>
          <w:sz w:val="22"/>
          <w:szCs w:val="20"/>
        </w:rPr>
        <w:tab/>
      </w:r>
      <w:r>
        <w:rPr>
          <w:rFonts w:ascii="Arial" w:hAnsi="Arial" w:cs="Arial"/>
          <w:b/>
          <w:spacing w:val="20"/>
          <w:sz w:val="22"/>
          <w:szCs w:val="20"/>
        </w:rPr>
        <w:tab/>
      </w:r>
      <w:r>
        <w:rPr>
          <w:rFonts w:ascii="Arial" w:hAnsi="Arial" w:cs="Arial"/>
          <w:b/>
          <w:spacing w:val="20"/>
          <w:sz w:val="22"/>
          <w:szCs w:val="20"/>
        </w:rPr>
        <w:tab/>
      </w:r>
      <w:r>
        <w:rPr>
          <w:rFonts w:ascii="Arial" w:hAnsi="Arial" w:cs="Arial"/>
          <w:b/>
          <w:spacing w:val="20"/>
          <w:sz w:val="22"/>
          <w:szCs w:val="20"/>
        </w:rPr>
        <w:tab/>
      </w:r>
      <w:r>
        <w:rPr>
          <w:rFonts w:ascii="Arial" w:hAnsi="Arial" w:cs="Arial"/>
          <w:b/>
          <w:spacing w:val="20"/>
          <w:sz w:val="22"/>
          <w:szCs w:val="20"/>
        </w:rPr>
        <w:tab/>
      </w:r>
      <w:r w:rsidRPr="007671E7">
        <w:rPr>
          <w:rFonts w:ascii="Arial" w:hAnsi="Arial" w:cs="Arial"/>
          <w:b/>
          <w:spacing w:val="20"/>
          <w:sz w:val="22"/>
          <w:szCs w:val="20"/>
        </w:rPr>
        <w:t>Zeughausstraße 2-10</w:t>
      </w:r>
    </w:p>
    <w:p w:rsidR="007671E7" w:rsidRPr="007671E7" w:rsidRDefault="007671E7" w:rsidP="007671E7">
      <w:pPr>
        <w:ind w:left="709" w:hanging="709"/>
        <w:rPr>
          <w:rFonts w:ascii="Arial" w:hAnsi="Arial" w:cs="Arial"/>
          <w:b/>
          <w:spacing w:val="20"/>
          <w:sz w:val="22"/>
          <w:szCs w:val="20"/>
        </w:rPr>
      </w:pPr>
      <w:r w:rsidRPr="007671E7">
        <w:rPr>
          <w:rFonts w:ascii="Arial" w:hAnsi="Arial" w:cs="Arial"/>
          <w:b/>
          <w:spacing w:val="20"/>
          <w:sz w:val="22"/>
          <w:szCs w:val="20"/>
        </w:rPr>
        <w:t>-Ländliche Entwicklung, Bodenordnung-</w:t>
      </w:r>
      <w:r w:rsidRPr="007671E7">
        <w:rPr>
          <w:rFonts w:ascii="Arial" w:hAnsi="Arial" w:cs="Arial"/>
          <w:b/>
          <w:spacing w:val="20"/>
          <w:sz w:val="22"/>
          <w:szCs w:val="20"/>
        </w:rPr>
        <w:tab/>
        <w:t>Telefon: 0221 / 147 - 2033</w:t>
      </w:r>
    </w:p>
    <w:p w:rsidR="007671E7" w:rsidRPr="007671E7" w:rsidRDefault="007671E7" w:rsidP="007671E7">
      <w:pPr>
        <w:ind w:left="709" w:hanging="709"/>
        <w:rPr>
          <w:rFonts w:ascii="Arial" w:hAnsi="Arial" w:cs="Arial"/>
          <w:b/>
          <w:spacing w:val="20"/>
          <w:sz w:val="22"/>
          <w:szCs w:val="20"/>
        </w:rPr>
      </w:pPr>
    </w:p>
    <w:p w:rsidR="00820130" w:rsidRPr="00820130" w:rsidRDefault="00820130" w:rsidP="00820130">
      <w:pPr>
        <w:ind w:left="709" w:hanging="709"/>
        <w:rPr>
          <w:rFonts w:ascii="Arial" w:hAnsi="Arial" w:cs="Arial"/>
          <w:b/>
          <w:spacing w:val="20"/>
          <w:sz w:val="22"/>
          <w:szCs w:val="20"/>
        </w:rPr>
      </w:pPr>
      <w:r w:rsidRPr="00820130">
        <w:rPr>
          <w:rFonts w:ascii="Arial" w:hAnsi="Arial" w:cs="Arial"/>
          <w:b/>
          <w:spacing w:val="20"/>
          <w:sz w:val="22"/>
          <w:szCs w:val="20"/>
        </w:rPr>
        <w:t>Flurbereinigung Merken-</w:t>
      </w:r>
      <w:proofErr w:type="spellStart"/>
      <w:r w:rsidRPr="00820130">
        <w:rPr>
          <w:rFonts w:ascii="Arial" w:hAnsi="Arial" w:cs="Arial"/>
          <w:b/>
          <w:spacing w:val="20"/>
          <w:sz w:val="22"/>
          <w:szCs w:val="20"/>
        </w:rPr>
        <w:t>Schlichbach</w:t>
      </w:r>
      <w:proofErr w:type="spellEnd"/>
      <w:r w:rsidRPr="00820130">
        <w:rPr>
          <w:rFonts w:ascii="Arial" w:hAnsi="Arial" w:cs="Arial"/>
          <w:b/>
          <w:spacing w:val="20"/>
          <w:sz w:val="22"/>
          <w:szCs w:val="20"/>
        </w:rPr>
        <w:t xml:space="preserve"> – </w:t>
      </w:r>
      <w:r w:rsidRPr="00820130">
        <w:rPr>
          <w:rFonts w:ascii="Arial" w:hAnsi="Arial"/>
          <w:b/>
          <w:spacing w:val="20"/>
          <w:sz w:val="22"/>
          <w:szCs w:val="20"/>
        </w:rPr>
        <w:t xml:space="preserve">33.46 – 5 12 05 </w:t>
      </w:r>
      <w:r w:rsidRPr="00820130">
        <w:rPr>
          <w:rFonts w:ascii="Arial" w:hAnsi="Arial" w:cs="Arial"/>
          <w:b/>
          <w:spacing w:val="20"/>
          <w:sz w:val="22"/>
          <w:szCs w:val="20"/>
        </w:rPr>
        <w:t>–</w:t>
      </w:r>
    </w:p>
    <w:p w:rsidR="00820130" w:rsidRPr="00820130" w:rsidRDefault="00820130" w:rsidP="00820130">
      <w:pPr>
        <w:ind w:left="709" w:hanging="709"/>
        <w:rPr>
          <w:rFonts w:ascii="Arial" w:hAnsi="Arial" w:cs="Arial"/>
          <w:b/>
          <w:bCs/>
          <w:spacing w:val="20"/>
          <w:sz w:val="22"/>
          <w:szCs w:val="20"/>
        </w:rPr>
      </w:pPr>
    </w:p>
    <w:p w:rsidR="00820130" w:rsidRPr="00820130" w:rsidRDefault="00820130" w:rsidP="00C5648C">
      <w:pPr>
        <w:keepNext/>
        <w:tabs>
          <w:tab w:val="center" w:pos="4820"/>
        </w:tabs>
        <w:spacing w:before="120"/>
        <w:jc w:val="center"/>
        <w:outlineLvl w:val="0"/>
        <w:rPr>
          <w:rFonts w:ascii="Arial" w:hAnsi="Arial"/>
          <w:b/>
          <w:spacing w:val="20"/>
          <w:w w:val="150"/>
          <w:kern w:val="28"/>
          <w:sz w:val="22"/>
          <w:szCs w:val="20"/>
        </w:rPr>
      </w:pPr>
      <w:r w:rsidRPr="00820130">
        <w:rPr>
          <w:rFonts w:ascii="Arial" w:hAnsi="Arial"/>
          <w:b/>
          <w:spacing w:val="20"/>
          <w:w w:val="150"/>
          <w:kern w:val="28"/>
          <w:sz w:val="22"/>
          <w:szCs w:val="20"/>
        </w:rPr>
        <w:t>L</w:t>
      </w:r>
      <w:r w:rsidR="00C5648C">
        <w:rPr>
          <w:rFonts w:ascii="Arial" w:hAnsi="Arial"/>
          <w:b/>
          <w:spacing w:val="20"/>
          <w:w w:val="150"/>
          <w:kern w:val="28"/>
          <w:sz w:val="22"/>
          <w:szCs w:val="20"/>
        </w:rPr>
        <w:t xml:space="preserve">adung </w:t>
      </w:r>
      <w:r w:rsidR="00CE21F9">
        <w:rPr>
          <w:rFonts w:ascii="Arial" w:hAnsi="Arial"/>
          <w:b/>
          <w:spacing w:val="20"/>
          <w:w w:val="150"/>
          <w:kern w:val="28"/>
          <w:sz w:val="20"/>
          <w:szCs w:val="20"/>
        </w:rPr>
        <w:t>zur Offenlegung der neuen Feldei</w:t>
      </w:r>
      <w:r w:rsidRPr="00820130">
        <w:rPr>
          <w:rFonts w:ascii="Arial" w:hAnsi="Arial"/>
          <w:b/>
          <w:spacing w:val="20"/>
          <w:w w:val="150"/>
          <w:kern w:val="28"/>
          <w:sz w:val="20"/>
          <w:szCs w:val="20"/>
        </w:rPr>
        <w:t>nteilung</w:t>
      </w:r>
    </w:p>
    <w:p w:rsidR="00820130" w:rsidRPr="00820130" w:rsidRDefault="00820130" w:rsidP="00820130">
      <w:pPr>
        <w:rPr>
          <w:rFonts w:ascii="Arial" w:hAnsi="Arial"/>
          <w:sz w:val="22"/>
          <w:szCs w:val="20"/>
        </w:rPr>
      </w:pPr>
    </w:p>
    <w:p w:rsidR="00820130" w:rsidRPr="00820130" w:rsidRDefault="00C5648C" w:rsidP="00820130">
      <w:pPr>
        <w:spacing w:before="100" w:beforeAutospacing="1"/>
        <w:jc w:val="both"/>
        <w:rPr>
          <w:rFonts w:ascii="Arial" w:hAnsi="Arial"/>
          <w:sz w:val="22"/>
          <w:szCs w:val="20"/>
        </w:rPr>
      </w:pPr>
      <w:r>
        <w:rPr>
          <w:rFonts w:ascii="Arial" w:hAnsi="Arial"/>
          <w:sz w:val="22"/>
          <w:szCs w:val="20"/>
        </w:rPr>
        <w:t>I</w:t>
      </w:r>
      <w:r w:rsidR="00820130" w:rsidRPr="00820130">
        <w:rPr>
          <w:rFonts w:ascii="Arial" w:hAnsi="Arial"/>
          <w:sz w:val="22"/>
          <w:szCs w:val="20"/>
        </w:rPr>
        <w:t>m Flurbereinigungsverfahren Merken-</w:t>
      </w:r>
      <w:proofErr w:type="spellStart"/>
      <w:r w:rsidR="00820130" w:rsidRPr="00820130">
        <w:rPr>
          <w:rFonts w:ascii="Arial" w:hAnsi="Arial"/>
          <w:sz w:val="22"/>
          <w:szCs w:val="20"/>
        </w:rPr>
        <w:t>Schlichbach</w:t>
      </w:r>
      <w:proofErr w:type="spellEnd"/>
      <w:r w:rsidR="00820130" w:rsidRPr="00820130">
        <w:rPr>
          <w:rFonts w:ascii="Arial" w:hAnsi="Arial"/>
          <w:sz w:val="22"/>
          <w:szCs w:val="20"/>
        </w:rPr>
        <w:t xml:space="preserve"> liegen die Nachweise über die neue Feldeinteilung zur vorläufigen Besitzeinweisung gemäß § 65 des Flurbereinigu</w:t>
      </w:r>
      <w:r>
        <w:rPr>
          <w:rFonts w:ascii="Arial" w:hAnsi="Arial"/>
          <w:sz w:val="22"/>
          <w:szCs w:val="20"/>
        </w:rPr>
        <w:t xml:space="preserve">ngsgesetzes </w:t>
      </w:r>
      <w:r>
        <w:rPr>
          <w:rFonts w:ascii="Arial" w:hAnsi="Arial"/>
          <w:sz w:val="22"/>
          <w:szCs w:val="20"/>
        </w:rPr>
        <w:br/>
        <w:t xml:space="preserve">- </w:t>
      </w:r>
      <w:r w:rsidR="00820130" w:rsidRPr="00820130">
        <w:rPr>
          <w:rFonts w:ascii="Arial" w:hAnsi="Arial"/>
          <w:sz w:val="22"/>
          <w:szCs w:val="20"/>
        </w:rPr>
        <w:t xml:space="preserve">FlurbG – in der Fassung vom 16.03.1976 (BGBl. I S. 546), </w:t>
      </w:r>
      <w:r w:rsidR="00820130" w:rsidRPr="00820130">
        <w:rPr>
          <w:rFonts w:ascii="Arial" w:hAnsi="Arial" w:cs="Arial"/>
          <w:sz w:val="22"/>
          <w:szCs w:val="20"/>
        </w:rPr>
        <w:t>zuletzt geändert durch Gesetz vom 19.12.2008 (BGBl. I S. 2794)</w:t>
      </w:r>
      <w:r w:rsidR="00820130" w:rsidRPr="00820130">
        <w:rPr>
          <w:rFonts w:ascii="Arial" w:hAnsi="Arial"/>
          <w:sz w:val="22"/>
          <w:szCs w:val="20"/>
        </w:rPr>
        <w:t>, zur Einsichtnahme für die Beteiligten aus am</w:t>
      </w:r>
    </w:p>
    <w:p w:rsidR="00820130" w:rsidRPr="00820130" w:rsidRDefault="00820130" w:rsidP="00C5648C">
      <w:pPr>
        <w:spacing w:before="240" w:line="280" w:lineRule="exact"/>
        <w:jc w:val="center"/>
        <w:rPr>
          <w:rFonts w:ascii="Arial" w:hAnsi="Arial" w:cs="Arial"/>
          <w:b/>
          <w:spacing w:val="12"/>
          <w:sz w:val="22"/>
          <w:szCs w:val="22"/>
          <w:u w:val="single"/>
        </w:rPr>
      </w:pPr>
      <w:r w:rsidRPr="00820130">
        <w:rPr>
          <w:rFonts w:ascii="Arial" w:hAnsi="Arial" w:cs="Arial"/>
          <w:b/>
          <w:spacing w:val="12"/>
          <w:sz w:val="22"/>
          <w:szCs w:val="22"/>
          <w:u w:val="single"/>
        </w:rPr>
        <w:t>Montag, den 03. Juli 2017</w:t>
      </w:r>
      <w:r w:rsidR="00C5648C">
        <w:rPr>
          <w:rFonts w:ascii="Arial" w:hAnsi="Arial" w:cs="Arial"/>
          <w:b/>
          <w:spacing w:val="12"/>
          <w:sz w:val="22"/>
          <w:szCs w:val="22"/>
          <w:u w:val="single"/>
        </w:rPr>
        <w:t xml:space="preserve"> </w:t>
      </w:r>
      <w:r w:rsidRPr="00820130">
        <w:rPr>
          <w:rFonts w:ascii="Arial" w:hAnsi="Arial" w:cs="Arial"/>
          <w:b/>
          <w:spacing w:val="12"/>
          <w:sz w:val="22"/>
          <w:szCs w:val="22"/>
          <w:u w:val="single"/>
        </w:rPr>
        <w:t>und</w:t>
      </w:r>
      <w:r w:rsidR="00C5648C">
        <w:rPr>
          <w:rFonts w:ascii="Arial" w:hAnsi="Arial" w:cs="Arial"/>
          <w:b/>
          <w:spacing w:val="12"/>
          <w:sz w:val="22"/>
          <w:szCs w:val="22"/>
          <w:u w:val="single"/>
        </w:rPr>
        <w:t xml:space="preserve"> </w:t>
      </w:r>
      <w:r w:rsidRPr="00820130">
        <w:rPr>
          <w:rFonts w:ascii="Arial" w:hAnsi="Arial" w:cs="Arial"/>
          <w:b/>
          <w:spacing w:val="12"/>
          <w:sz w:val="22"/>
          <w:szCs w:val="22"/>
          <w:u w:val="single"/>
        </w:rPr>
        <w:t>Mittwoch, den 05. Juli 2017</w:t>
      </w:r>
      <w:r w:rsidR="001A4CCC">
        <w:rPr>
          <w:rFonts w:ascii="Arial" w:hAnsi="Arial" w:cs="Arial"/>
          <w:b/>
          <w:spacing w:val="12"/>
          <w:sz w:val="22"/>
          <w:szCs w:val="22"/>
          <w:u w:val="single"/>
        </w:rPr>
        <w:t>,</w:t>
      </w:r>
    </w:p>
    <w:p w:rsidR="00820130" w:rsidRPr="00820130" w:rsidRDefault="00820130" w:rsidP="00820130">
      <w:pPr>
        <w:spacing w:line="280" w:lineRule="exact"/>
        <w:jc w:val="center"/>
        <w:rPr>
          <w:rFonts w:ascii="Arial" w:hAnsi="Arial" w:cs="Arial"/>
          <w:b/>
          <w:spacing w:val="12"/>
          <w:sz w:val="22"/>
          <w:szCs w:val="22"/>
          <w:u w:val="single"/>
        </w:rPr>
      </w:pPr>
      <w:r w:rsidRPr="00820130">
        <w:rPr>
          <w:rFonts w:ascii="Arial" w:hAnsi="Arial" w:cs="Arial"/>
          <w:b/>
          <w:spacing w:val="12"/>
          <w:sz w:val="22"/>
          <w:szCs w:val="22"/>
          <w:u w:val="single"/>
        </w:rPr>
        <w:t>jeweils von 9.00 Uhr bis 12.00 Uhr und von 13.00 Uhr bis 15.00 Uhr</w:t>
      </w:r>
      <w:r w:rsidR="001A4CCC">
        <w:rPr>
          <w:rFonts w:ascii="Arial" w:hAnsi="Arial" w:cs="Arial"/>
          <w:b/>
          <w:spacing w:val="12"/>
          <w:sz w:val="22"/>
          <w:szCs w:val="22"/>
          <w:u w:val="single"/>
        </w:rPr>
        <w:t>,</w:t>
      </w:r>
    </w:p>
    <w:p w:rsidR="00820130" w:rsidRPr="00820130" w:rsidRDefault="00820130" w:rsidP="00C5648C">
      <w:pPr>
        <w:jc w:val="center"/>
        <w:rPr>
          <w:rFonts w:ascii="Arial" w:hAnsi="Arial" w:cs="Arial"/>
          <w:b/>
          <w:strike/>
          <w:spacing w:val="12"/>
          <w:sz w:val="22"/>
          <w:szCs w:val="22"/>
          <w:u w:val="single"/>
        </w:rPr>
      </w:pPr>
      <w:r w:rsidRPr="00820130">
        <w:rPr>
          <w:rFonts w:ascii="Arial" w:hAnsi="Arial" w:cs="Arial"/>
          <w:b/>
          <w:sz w:val="22"/>
          <w:szCs w:val="22"/>
          <w:u w:val="single"/>
        </w:rPr>
        <w:t>im Schützenheim Merken</w:t>
      </w:r>
      <w:r w:rsidR="00C5648C" w:rsidRPr="00A82D93">
        <w:rPr>
          <w:rFonts w:ascii="Arial" w:hAnsi="Arial" w:cs="Arial"/>
          <w:b/>
          <w:sz w:val="22"/>
          <w:szCs w:val="22"/>
          <w:u w:val="single"/>
        </w:rPr>
        <w:t xml:space="preserve">, </w:t>
      </w:r>
      <w:proofErr w:type="spellStart"/>
      <w:r w:rsidRPr="00820130">
        <w:rPr>
          <w:rFonts w:ascii="Arial" w:hAnsi="Arial" w:cs="Arial"/>
          <w:b/>
          <w:sz w:val="22"/>
          <w:szCs w:val="22"/>
          <w:u w:val="single"/>
        </w:rPr>
        <w:t>Sebastianusstr</w:t>
      </w:r>
      <w:proofErr w:type="spellEnd"/>
      <w:r w:rsidRPr="00820130">
        <w:rPr>
          <w:rFonts w:ascii="Arial" w:hAnsi="Arial" w:cs="Arial"/>
          <w:b/>
          <w:sz w:val="22"/>
          <w:szCs w:val="22"/>
          <w:u w:val="single"/>
        </w:rPr>
        <w:t>. 9 a, 52353 Düren-Merken</w:t>
      </w:r>
      <w:r w:rsidR="001A4CCC">
        <w:rPr>
          <w:rFonts w:ascii="Arial" w:hAnsi="Arial" w:cs="Arial"/>
          <w:b/>
          <w:sz w:val="22"/>
          <w:szCs w:val="22"/>
          <w:u w:val="single"/>
        </w:rPr>
        <w:t>.</w:t>
      </w:r>
    </w:p>
    <w:p w:rsidR="00820130" w:rsidRPr="00820130" w:rsidRDefault="00820130" w:rsidP="00C5648C">
      <w:pPr>
        <w:spacing w:before="240"/>
        <w:jc w:val="both"/>
        <w:rPr>
          <w:rFonts w:ascii="Arial" w:hAnsi="Arial" w:cs="Arial"/>
          <w:sz w:val="22"/>
          <w:szCs w:val="20"/>
        </w:rPr>
      </w:pPr>
      <w:r w:rsidRPr="00820130">
        <w:rPr>
          <w:rFonts w:ascii="Arial" w:hAnsi="Arial" w:cs="Arial"/>
          <w:sz w:val="22"/>
          <w:szCs w:val="20"/>
        </w:rPr>
        <w:t>An diesen Tagen werden Bedienstete der Bezirksregierung Köln Auskünfte und Erläuterungen zu den Bodenordnungsnachweisen und der vorläufigen Besitzeinweisung geben.</w:t>
      </w:r>
    </w:p>
    <w:p w:rsidR="00820130" w:rsidRPr="00820130" w:rsidRDefault="00820130" w:rsidP="00820130">
      <w:pPr>
        <w:spacing w:before="120"/>
        <w:jc w:val="both"/>
        <w:rPr>
          <w:rFonts w:ascii="Arial" w:hAnsi="Arial" w:cs="Arial"/>
          <w:sz w:val="22"/>
          <w:szCs w:val="20"/>
        </w:rPr>
      </w:pPr>
      <w:r w:rsidRPr="00820130">
        <w:rPr>
          <w:rFonts w:ascii="Arial" w:hAnsi="Arial" w:cs="Arial"/>
          <w:sz w:val="22"/>
          <w:szCs w:val="20"/>
        </w:rPr>
        <w:t>Beteiligte können in diesem Termin den Antrag stellen, sich die neuen Grundstücke in der Örtlichkeit anzeigen und erläutern zu lassen.</w:t>
      </w:r>
    </w:p>
    <w:p w:rsidR="00820130" w:rsidRPr="00820130" w:rsidRDefault="00820130" w:rsidP="00820130">
      <w:pPr>
        <w:spacing w:before="120"/>
        <w:jc w:val="both"/>
        <w:rPr>
          <w:rFonts w:ascii="Arial" w:hAnsi="Arial" w:cs="Arial"/>
          <w:sz w:val="22"/>
          <w:szCs w:val="20"/>
        </w:rPr>
      </w:pPr>
      <w:r w:rsidRPr="00820130">
        <w:rPr>
          <w:rFonts w:ascii="Arial" w:hAnsi="Arial" w:cs="Arial"/>
          <w:sz w:val="22"/>
          <w:szCs w:val="20"/>
        </w:rPr>
        <w:t xml:space="preserve">Beteiligte am Flurbereinigungsverfahren sind gemäß § 10 Nr. 1 Flurbereinigungsgesetz (FlurbG) als Teilnehmer die Eigentümer und Erbbauberechtigten der zum Flurbereinigungsgebiet gehörenden Grundstücke und gemäß § 10 Nr. 2 FlurbG die Nebenbeteiligten (siehe Hinweis am Ende </w:t>
      </w:r>
      <w:r w:rsidR="00486DDC">
        <w:rPr>
          <w:rFonts w:ascii="Arial" w:hAnsi="Arial" w:cs="Arial"/>
          <w:sz w:val="22"/>
          <w:szCs w:val="20"/>
        </w:rPr>
        <w:t>der Ladung</w:t>
      </w:r>
      <w:r w:rsidRPr="00820130">
        <w:rPr>
          <w:rFonts w:ascii="Arial" w:hAnsi="Arial" w:cs="Arial"/>
          <w:sz w:val="22"/>
          <w:szCs w:val="20"/>
        </w:rPr>
        <w:t>).</w:t>
      </w:r>
    </w:p>
    <w:p w:rsidR="00820130" w:rsidRPr="00820130" w:rsidRDefault="00820130" w:rsidP="00820130">
      <w:pPr>
        <w:spacing w:before="120"/>
        <w:jc w:val="both"/>
        <w:rPr>
          <w:rFonts w:ascii="Arial" w:hAnsi="Arial" w:cs="Arial"/>
          <w:sz w:val="22"/>
          <w:szCs w:val="20"/>
        </w:rPr>
      </w:pPr>
      <w:r w:rsidRPr="00820130">
        <w:rPr>
          <w:rFonts w:ascii="Arial" w:hAnsi="Arial" w:cs="Arial"/>
          <w:sz w:val="22"/>
          <w:szCs w:val="20"/>
        </w:rPr>
        <w:t>Zur Bekanntgabe der neuen Feldeinteilung für die vorläufige Besitzeinweisung wird allen Teilnehmern, deren Neuzuteilung neue oder geänderte Grundstücksgrenzen gegenüber dem Altbesitz enthält, je ein Auszug aus dem Abfindungsnachweis übersandt, der die Lagebezeichnung, Nutzungsart und Grundstücksgröße der neuen Grundstücke nachweist.</w:t>
      </w:r>
    </w:p>
    <w:p w:rsidR="00820130" w:rsidRPr="00820130" w:rsidRDefault="00EC2E42" w:rsidP="00820130">
      <w:pPr>
        <w:spacing w:before="120"/>
        <w:rPr>
          <w:rFonts w:ascii="Arial" w:hAnsi="Arial" w:cs="Arial"/>
          <w:b/>
          <w:sz w:val="22"/>
          <w:szCs w:val="20"/>
          <w:u w:val="single"/>
        </w:rPr>
      </w:pPr>
      <w:r>
        <w:rPr>
          <w:rFonts w:ascii="Arial" w:hAnsi="Arial" w:cs="Arial"/>
          <w:b/>
          <w:sz w:val="22"/>
          <w:szCs w:val="20"/>
          <w:u w:val="single"/>
        </w:rPr>
        <w:t>Die Teilnehmer werden</w:t>
      </w:r>
      <w:r w:rsidR="00820130" w:rsidRPr="00820130">
        <w:rPr>
          <w:rFonts w:ascii="Arial" w:hAnsi="Arial" w:cs="Arial"/>
          <w:b/>
          <w:sz w:val="22"/>
          <w:szCs w:val="20"/>
          <w:u w:val="single"/>
        </w:rPr>
        <w:t xml:space="preserve"> gebeten, diesen Auszug zum Termin mitzubringen.</w:t>
      </w:r>
    </w:p>
    <w:p w:rsidR="00820130" w:rsidRPr="001C7A2E" w:rsidRDefault="00820130" w:rsidP="00820130">
      <w:pPr>
        <w:spacing w:before="120" w:after="120"/>
        <w:jc w:val="both"/>
        <w:rPr>
          <w:rFonts w:ascii="Arial" w:hAnsi="Arial" w:cs="Arial"/>
          <w:b/>
          <w:sz w:val="22"/>
          <w:szCs w:val="20"/>
        </w:rPr>
      </w:pPr>
      <w:r w:rsidRPr="001C7A2E">
        <w:rPr>
          <w:rFonts w:ascii="Arial" w:hAnsi="Arial" w:cs="Arial"/>
          <w:b/>
          <w:sz w:val="22"/>
          <w:szCs w:val="20"/>
        </w:rPr>
        <w:t xml:space="preserve">Falls </w:t>
      </w:r>
      <w:r w:rsidR="00A82D93" w:rsidRPr="001C7A2E">
        <w:rPr>
          <w:rFonts w:ascii="Arial" w:hAnsi="Arial" w:cs="Arial"/>
          <w:b/>
          <w:sz w:val="22"/>
          <w:szCs w:val="20"/>
        </w:rPr>
        <w:t>der</w:t>
      </w:r>
      <w:r w:rsidRPr="001C7A2E">
        <w:rPr>
          <w:rFonts w:ascii="Arial" w:hAnsi="Arial" w:cs="Arial"/>
          <w:b/>
          <w:sz w:val="22"/>
          <w:szCs w:val="20"/>
        </w:rPr>
        <w:t xml:space="preserve"> betroffene Grundbesitz verpachtet ist, werden </w:t>
      </w:r>
      <w:r w:rsidR="00A82D93" w:rsidRPr="001C7A2E">
        <w:rPr>
          <w:rFonts w:ascii="Arial" w:hAnsi="Arial" w:cs="Arial"/>
          <w:b/>
          <w:sz w:val="22"/>
          <w:szCs w:val="20"/>
        </w:rPr>
        <w:t>die Teilnehmer</w:t>
      </w:r>
      <w:r w:rsidRPr="001C7A2E">
        <w:rPr>
          <w:rFonts w:ascii="Arial" w:hAnsi="Arial" w:cs="Arial"/>
          <w:b/>
          <w:sz w:val="22"/>
          <w:szCs w:val="20"/>
        </w:rPr>
        <w:t xml:space="preserve"> gebeten, </w:t>
      </w:r>
      <w:r w:rsidR="00A82D93" w:rsidRPr="001C7A2E">
        <w:rPr>
          <w:rFonts w:ascii="Arial" w:hAnsi="Arial" w:cs="Arial"/>
          <w:b/>
          <w:sz w:val="22"/>
          <w:szCs w:val="20"/>
        </w:rPr>
        <w:t>i</w:t>
      </w:r>
      <w:r w:rsidRPr="001C7A2E">
        <w:rPr>
          <w:rFonts w:ascii="Arial" w:hAnsi="Arial" w:cs="Arial"/>
          <w:b/>
          <w:sz w:val="22"/>
          <w:szCs w:val="20"/>
        </w:rPr>
        <w:t>hren Pächter über die neue Feldeinteilung bzw. über den o.a. Termin zu informieren.</w:t>
      </w:r>
    </w:p>
    <w:p w:rsidR="00820130" w:rsidRPr="00820130" w:rsidRDefault="00820130" w:rsidP="00820130">
      <w:pPr>
        <w:jc w:val="both"/>
        <w:rPr>
          <w:rFonts w:ascii="Arial" w:hAnsi="Arial" w:cs="Arial"/>
          <w:sz w:val="22"/>
          <w:szCs w:val="20"/>
        </w:rPr>
      </w:pPr>
      <w:r w:rsidRPr="00820130">
        <w:rPr>
          <w:rFonts w:ascii="Arial" w:hAnsi="Arial" w:cs="Arial"/>
          <w:sz w:val="22"/>
          <w:szCs w:val="20"/>
        </w:rPr>
        <w:t xml:space="preserve">Eine Vertretung im Offenlegungstermin ist nur durch ordnungsgemäße und beglaubigte Vollmacht möglich. Die Beglaubigung erfolgt durch jede siegelführende Stelle (Stadt- oder Gemeindeverwaltung) gebührenfrei gemäß § 108 FlurbG. Die Vollmacht kann nachgereicht werden. </w:t>
      </w:r>
    </w:p>
    <w:p w:rsidR="00820130" w:rsidRPr="00820130" w:rsidRDefault="00820130" w:rsidP="00820130">
      <w:pPr>
        <w:jc w:val="both"/>
        <w:rPr>
          <w:rFonts w:ascii="Arial" w:hAnsi="Arial" w:cs="Arial"/>
          <w:sz w:val="22"/>
          <w:szCs w:val="20"/>
        </w:rPr>
      </w:pPr>
      <w:proofErr w:type="spellStart"/>
      <w:r w:rsidRPr="00820130">
        <w:rPr>
          <w:rFonts w:ascii="Arial" w:hAnsi="Arial" w:cs="Arial"/>
          <w:sz w:val="22"/>
          <w:szCs w:val="20"/>
        </w:rPr>
        <w:t>Vollmachtsvordrucke</w:t>
      </w:r>
      <w:proofErr w:type="spellEnd"/>
      <w:r w:rsidRPr="00820130">
        <w:rPr>
          <w:rFonts w:ascii="Arial" w:hAnsi="Arial" w:cs="Arial"/>
          <w:sz w:val="22"/>
          <w:szCs w:val="20"/>
        </w:rPr>
        <w:t xml:space="preserve"> können bei der Bezirksregierung Köln, Dezernat 33.46, angefordert werden.</w:t>
      </w:r>
    </w:p>
    <w:p w:rsidR="00820130" w:rsidRPr="00820130" w:rsidRDefault="00820130" w:rsidP="006A209F">
      <w:pPr>
        <w:spacing w:before="120" w:after="120"/>
        <w:jc w:val="both"/>
        <w:rPr>
          <w:rFonts w:ascii="Arial" w:hAnsi="Arial"/>
          <w:sz w:val="22"/>
          <w:szCs w:val="22"/>
        </w:rPr>
      </w:pPr>
      <w:r w:rsidRPr="00820130">
        <w:rPr>
          <w:rFonts w:ascii="Arial" w:hAnsi="Arial"/>
          <w:sz w:val="22"/>
          <w:szCs w:val="22"/>
        </w:rPr>
        <w:t>Der Übergang des Besitzes, der Verwaltung und der Nutzung an den ausgewiesenen neuen Grundstücken wird durch die vorläufige Besitzeinweisung bestimmt. Die Übergangszeitpunkte richten sich, abhängig von den jeweils aufstehenden Kulturen, nach den im Einvernehmen mit dem Vorstand aufgestellten Überleitungsbestimmungen.</w:t>
      </w:r>
      <w:r w:rsidR="006A209F">
        <w:rPr>
          <w:rFonts w:ascii="Arial" w:hAnsi="Arial"/>
          <w:sz w:val="22"/>
          <w:szCs w:val="22"/>
        </w:rPr>
        <w:t xml:space="preserve"> </w:t>
      </w:r>
      <w:r w:rsidRPr="00820130">
        <w:rPr>
          <w:rFonts w:ascii="Arial" w:hAnsi="Arial"/>
          <w:sz w:val="22"/>
          <w:szCs w:val="22"/>
        </w:rPr>
        <w:t>Die Überleitungsbestimmungen werden Bestandteil der vorläufigen Besitzeinweisung und treten erst mit dieser in Kraft.</w:t>
      </w:r>
    </w:p>
    <w:p w:rsidR="00820130" w:rsidRPr="00820130" w:rsidRDefault="00820130" w:rsidP="00820130">
      <w:pPr>
        <w:spacing w:before="120" w:after="120"/>
        <w:jc w:val="both"/>
        <w:rPr>
          <w:rFonts w:ascii="Arial" w:hAnsi="Arial"/>
          <w:sz w:val="22"/>
          <w:szCs w:val="22"/>
        </w:rPr>
      </w:pPr>
      <w:r w:rsidRPr="00820130">
        <w:rPr>
          <w:rFonts w:ascii="Arial" w:eastAsia="Calibri" w:hAnsi="Arial"/>
          <w:sz w:val="22"/>
          <w:szCs w:val="22"/>
        </w:rPr>
        <w:t>Der Verwaltungsakt „Vorläufige Besitzeinweisung“</w:t>
      </w:r>
      <w:r w:rsidRPr="00820130">
        <w:rPr>
          <w:rFonts w:ascii="Arial" w:hAnsi="Arial"/>
          <w:sz w:val="22"/>
          <w:szCs w:val="22"/>
        </w:rPr>
        <w:t xml:space="preserve"> wird in der 28. Kalenderwoche 2017 in den Amtsblättern der Stadt Düren und der Gemeinde Niederzier sowie in den Gemeinden </w:t>
      </w:r>
      <w:r w:rsidRPr="00820130">
        <w:rPr>
          <w:rFonts w:ascii="Arial" w:hAnsi="Arial"/>
          <w:sz w:val="22"/>
          <w:szCs w:val="22"/>
        </w:rPr>
        <w:lastRenderedPageBreak/>
        <w:t>Inden, Langerwehe und Aldenhoven durch Aushang an den Bekanntmachungstafeln und entsprechende Hinweisbekanntmachung im Internet bzw. in den Tageszeitungen „Jülicher Zeitung“ und „Jülicher Nachrichten“ öffentlich bekannt gemacht.</w:t>
      </w:r>
    </w:p>
    <w:p w:rsidR="00820130" w:rsidRPr="00820130" w:rsidRDefault="00820130" w:rsidP="00820130">
      <w:pPr>
        <w:spacing w:before="120" w:after="60"/>
        <w:jc w:val="both"/>
        <w:rPr>
          <w:rFonts w:ascii="Arial" w:hAnsi="Arial"/>
          <w:sz w:val="22"/>
          <w:szCs w:val="22"/>
        </w:rPr>
      </w:pPr>
      <w:r w:rsidRPr="00820130">
        <w:rPr>
          <w:rFonts w:ascii="Arial" w:hAnsi="Arial"/>
          <w:sz w:val="22"/>
          <w:szCs w:val="22"/>
        </w:rPr>
        <w:t>Die vorläufige Besitzeinweisung mit Gründen sowie die Überleitungsbestimmungen liegen zur Einsichtnahme für die Beteiligten ab dem ersten Tag der öffentlichen Bekanntmachung einen Monat lang während der jeweiligen Öffnungszeiten aus bei</w:t>
      </w:r>
    </w:p>
    <w:p w:rsidR="00820130" w:rsidRPr="00820130" w:rsidRDefault="00820130" w:rsidP="00820130">
      <w:pPr>
        <w:numPr>
          <w:ilvl w:val="0"/>
          <w:numId w:val="2"/>
        </w:numPr>
        <w:spacing w:before="120" w:after="60"/>
        <w:rPr>
          <w:rFonts w:ascii="Arial" w:hAnsi="Arial" w:cs="Arial"/>
          <w:b/>
          <w:sz w:val="20"/>
          <w:szCs w:val="20"/>
        </w:rPr>
      </w:pPr>
      <w:r w:rsidRPr="00820130">
        <w:rPr>
          <w:rFonts w:ascii="Arial" w:hAnsi="Arial" w:cs="Arial"/>
          <w:b/>
          <w:bCs/>
          <w:sz w:val="20"/>
          <w:szCs w:val="20"/>
        </w:rPr>
        <w:t>der Stadtverwaltung Düren, Kaiserplatz 2–4, 52349 Düren, Zimmer 005,</w:t>
      </w:r>
    </w:p>
    <w:p w:rsidR="00820130" w:rsidRPr="00820130" w:rsidRDefault="00820130" w:rsidP="00820130">
      <w:pPr>
        <w:numPr>
          <w:ilvl w:val="0"/>
          <w:numId w:val="2"/>
        </w:numPr>
        <w:spacing w:before="120" w:after="60"/>
        <w:rPr>
          <w:rFonts w:ascii="Arial" w:hAnsi="Arial" w:cs="Arial"/>
          <w:b/>
          <w:sz w:val="20"/>
          <w:szCs w:val="20"/>
        </w:rPr>
      </w:pPr>
      <w:r w:rsidRPr="00820130">
        <w:rPr>
          <w:rFonts w:ascii="Arial" w:hAnsi="Arial" w:cs="Arial"/>
          <w:b/>
          <w:bCs/>
          <w:sz w:val="20"/>
          <w:szCs w:val="20"/>
        </w:rPr>
        <w:t>der Gemeindeverwaltung Inden, Rathausstr. 1, 52459 Inden, Zimmer 22,</w:t>
      </w:r>
    </w:p>
    <w:p w:rsidR="00820130" w:rsidRPr="00820130" w:rsidRDefault="00820130" w:rsidP="00820130">
      <w:pPr>
        <w:numPr>
          <w:ilvl w:val="0"/>
          <w:numId w:val="2"/>
        </w:numPr>
        <w:spacing w:before="120" w:after="60"/>
        <w:rPr>
          <w:rFonts w:ascii="Arial" w:hAnsi="Arial" w:cs="Arial"/>
          <w:b/>
          <w:sz w:val="20"/>
          <w:szCs w:val="20"/>
        </w:rPr>
      </w:pPr>
      <w:r w:rsidRPr="00820130">
        <w:rPr>
          <w:rFonts w:ascii="Arial" w:hAnsi="Arial" w:cs="Arial"/>
          <w:b/>
          <w:sz w:val="20"/>
          <w:szCs w:val="20"/>
        </w:rPr>
        <w:t>der Gemeindeverwaltung Aldenhoven, Dietrich-</w:t>
      </w:r>
      <w:proofErr w:type="spellStart"/>
      <w:r w:rsidRPr="00820130">
        <w:rPr>
          <w:rFonts w:ascii="Arial" w:hAnsi="Arial" w:cs="Arial"/>
          <w:b/>
          <w:sz w:val="20"/>
          <w:szCs w:val="20"/>
        </w:rPr>
        <w:t>Mülfahrt</w:t>
      </w:r>
      <w:proofErr w:type="spellEnd"/>
      <w:r w:rsidRPr="00820130">
        <w:rPr>
          <w:rFonts w:ascii="Arial" w:hAnsi="Arial" w:cs="Arial"/>
          <w:b/>
          <w:sz w:val="20"/>
          <w:szCs w:val="20"/>
        </w:rPr>
        <w:t>-Straße 11-13,</w:t>
      </w:r>
      <w:r w:rsidRPr="00820130">
        <w:rPr>
          <w:rFonts w:ascii="Arial" w:hAnsi="Arial" w:cs="Arial"/>
          <w:b/>
          <w:sz w:val="20"/>
          <w:szCs w:val="20"/>
        </w:rPr>
        <w:br/>
        <w:t>52457 Aldenhoven, Zimmer 29,</w:t>
      </w:r>
    </w:p>
    <w:p w:rsidR="00820130" w:rsidRPr="00820130" w:rsidRDefault="00820130" w:rsidP="00820130">
      <w:pPr>
        <w:numPr>
          <w:ilvl w:val="0"/>
          <w:numId w:val="2"/>
        </w:numPr>
        <w:spacing w:before="120" w:after="60"/>
        <w:rPr>
          <w:rFonts w:ascii="Arial" w:hAnsi="Arial" w:cs="Arial"/>
          <w:b/>
          <w:sz w:val="20"/>
          <w:szCs w:val="20"/>
        </w:rPr>
      </w:pPr>
      <w:r w:rsidRPr="00820130">
        <w:rPr>
          <w:rFonts w:ascii="Arial" w:hAnsi="Arial" w:cs="Arial"/>
          <w:b/>
          <w:sz w:val="20"/>
          <w:szCs w:val="20"/>
        </w:rPr>
        <w:t>der Bezirksregierung Köln, Blumenthalstraße 33, 50670 Köln, Zimmer 320.</w:t>
      </w:r>
      <w:r w:rsidRPr="00820130">
        <w:rPr>
          <w:rFonts w:ascii="Arial" w:hAnsi="Arial" w:cs="Arial"/>
          <w:b/>
          <w:sz w:val="20"/>
          <w:szCs w:val="20"/>
        </w:rPr>
        <w:br/>
      </w:r>
    </w:p>
    <w:p w:rsidR="00820130" w:rsidRPr="00820130" w:rsidRDefault="00820130" w:rsidP="00E350FC">
      <w:pPr>
        <w:spacing w:after="60"/>
        <w:rPr>
          <w:rFonts w:ascii="Arial" w:hAnsi="Arial"/>
          <w:sz w:val="22"/>
          <w:szCs w:val="22"/>
        </w:rPr>
      </w:pPr>
      <w:r w:rsidRPr="00820130">
        <w:rPr>
          <w:rFonts w:ascii="Arial" w:hAnsi="Arial"/>
          <w:sz w:val="22"/>
          <w:szCs w:val="22"/>
          <w:u w:val="single"/>
        </w:rPr>
        <w:t>Es wird besonders darauf hingewiesen,</w:t>
      </w:r>
    </w:p>
    <w:p w:rsidR="00820130" w:rsidRPr="00820130" w:rsidRDefault="00820130" w:rsidP="00E53FF4">
      <w:pPr>
        <w:numPr>
          <w:ilvl w:val="0"/>
          <w:numId w:val="1"/>
        </w:numPr>
        <w:tabs>
          <w:tab w:val="num" w:pos="567"/>
          <w:tab w:val="num" w:pos="862"/>
        </w:tabs>
        <w:ind w:left="567" w:hanging="357"/>
        <w:jc w:val="both"/>
        <w:rPr>
          <w:rFonts w:ascii="Arial" w:hAnsi="Arial"/>
          <w:sz w:val="22"/>
          <w:szCs w:val="22"/>
        </w:rPr>
      </w:pPr>
      <w:r w:rsidRPr="00820130">
        <w:rPr>
          <w:rFonts w:ascii="Arial" w:hAnsi="Arial"/>
          <w:sz w:val="22"/>
          <w:szCs w:val="22"/>
        </w:rPr>
        <w:t>dass die Bekanntgabe des Flurbereinigungsplanes zu einem späteren Zeitpunkt erfolgt, zu dem nochmals gesondert geladen werden wird,</w:t>
      </w:r>
    </w:p>
    <w:p w:rsidR="00820130" w:rsidRPr="00820130" w:rsidRDefault="00820130" w:rsidP="00E53FF4">
      <w:pPr>
        <w:numPr>
          <w:ilvl w:val="0"/>
          <w:numId w:val="1"/>
        </w:numPr>
        <w:tabs>
          <w:tab w:val="num" w:pos="567"/>
          <w:tab w:val="num" w:pos="862"/>
        </w:tabs>
        <w:ind w:left="567" w:hanging="357"/>
        <w:jc w:val="both"/>
        <w:rPr>
          <w:rFonts w:ascii="Arial" w:hAnsi="Arial"/>
          <w:sz w:val="22"/>
          <w:szCs w:val="22"/>
        </w:rPr>
      </w:pPr>
      <w:r w:rsidRPr="00820130">
        <w:rPr>
          <w:rFonts w:ascii="Arial" w:hAnsi="Arial"/>
          <w:sz w:val="22"/>
          <w:szCs w:val="22"/>
        </w:rPr>
        <w:t xml:space="preserve">dass </w:t>
      </w:r>
      <w:r w:rsidRPr="00820130">
        <w:rPr>
          <w:rFonts w:ascii="Arial" w:hAnsi="Arial"/>
          <w:sz w:val="22"/>
          <w:szCs w:val="22"/>
          <w:u w:val="single"/>
        </w:rPr>
        <w:t>jeder</w:t>
      </w:r>
      <w:r w:rsidRPr="00820130">
        <w:rPr>
          <w:rFonts w:ascii="Arial" w:hAnsi="Arial"/>
          <w:sz w:val="22"/>
          <w:szCs w:val="22"/>
        </w:rPr>
        <w:t xml:space="preserve"> Teilnehmer zu</w:t>
      </w:r>
      <w:r w:rsidR="001C7A2E">
        <w:rPr>
          <w:rFonts w:ascii="Arial" w:hAnsi="Arial"/>
          <w:sz w:val="22"/>
          <w:szCs w:val="22"/>
        </w:rPr>
        <w:t xml:space="preserve"> der</w:t>
      </w:r>
      <w:r w:rsidRPr="00820130">
        <w:rPr>
          <w:rFonts w:ascii="Arial" w:hAnsi="Arial"/>
          <w:sz w:val="22"/>
          <w:szCs w:val="22"/>
        </w:rPr>
        <w:t xml:space="preserve"> </w:t>
      </w:r>
      <w:r w:rsidRPr="00820130">
        <w:rPr>
          <w:rFonts w:ascii="Arial" w:hAnsi="Arial"/>
          <w:sz w:val="22"/>
          <w:szCs w:val="22"/>
          <w:u w:val="single"/>
        </w:rPr>
        <w:t>d</w:t>
      </w:r>
      <w:r w:rsidR="001C7A2E">
        <w:rPr>
          <w:rFonts w:ascii="Arial" w:hAnsi="Arial"/>
          <w:sz w:val="22"/>
          <w:szCs w:val="22"/>
          <w:u w:val="single"/>
        </w:rPr>
        <w:t>ann</w:t>
      </w:r>
      <w:r w:rsidR="001C7A2E" w:rsidRPr="001C7A2E">
        <w:rPr>
          <w:rFonts w:ascii="Arial" w:hAnsi="Arial"/>
          <w:sz w:val="22"/>
          <w:szCs w:val="22"/>
        </w:rPr>
        <w:t xml:space="preserve"> erfolgenden</w:t>
      </w:r>
      <w:r w:rsidRPr="00820130">
        <w:rPr>
          <w:rFonts w:ascii="Arial" w:hAnsi="Arial"/>
          <w:sz w:val="22"/>
          <w:szCs w:val="22"/>
        </w:rPr>
        <w:t xml:space="preserve"> Planvorlage einen Auszug aus dem Flurbereinigungsplan (Abfindungsnachweis mit Abfindungsnachweis - Ausgleiche und Entschädigung -) erhalten wird,</w:t>
      </w:r>
    </w:p>
    <w:p w:rsidR="00820130" w:rsidRPr="00820130" w:rsidRDefault="00820130" w:rsidP="00E53FF4">
      <w:pPr>
        <w:numPr>
          <w:ilvl w:val="0"/>
          <w:numId w:val="1"/>
        </w:numPr>
        <w:tabs>
          <w:tab w:val="num" w:pos="567"/>
          <w:tab w:val="num" w:pos="862"/>
        </w:tabs>
        <w:ind w:left="567" w:hanging="357"/>
        <w:jc w:val="both"/>
        <w:rPr>
          <w:rFonts w:ascii="Arial" w:hAnsi="Arial"/>
          <w:sz w:val="22"/>
          <w:szCs w:val="22"/>
        </w:rPr>
      </w:pPr>
      <w:r w:rsidRPr="00820130">
        <w:rPr>
          <w:rFonts w:ascii="Arial" w:hAnsi="Arial"/>
          <w:sz w:val="22"/>
          <w:szCs w:val="22"/>
        </w:rPr>
        <w:t xml:space="preserve">dass Widersprüche gegen den Flurbereinigungsplan daher </w:t>
      </w:r>
      <w:r w:rsidRPr="00820130">
        <w:rPr>
          <w:rFonts w:ascii="Arial" w:hAnsi="Arial"/>
          <w:sz w:val="22"/>
          <w:szCs w:val="22"/>
          <w:u w:val="single"/>
        </w:rPr>
        <w:t xml:space="preserve">erst nach Vorlage </w:t>
      </w:r>
      <w:r w:rsidR="001C7A2E">
        <w:rPr>
          <w:rFonts w:ascii="Arial" w:hAnsi="Arial"/>
          <w:sz w:val="22"/>
          <w:szCs w:val="22"/>
          <w:u w:val="single"/>
        </w:rPr>
        <w:t>des dann erlassenen</w:t>
      </w:r>
      <w:r w:rsidRPr="00820130">
        <w:rPr>
          <w:rFonts w:ascii="Arial" w:hAnsi="Arial"/>
          <w:sz w:val="22"/>
          <w:szCs w:val="22"/>
          <w:u w:val="single"/>
        </w:rPr>
        <w:t xml:space="preserve"> Planes</w:t>
      </w:r>
      <w:r w:rsidRPr="00820130">
        <w:rPr>
          <w:rFonts w:ascii="Arial" w:hAnsi="Arial"/>
          <w:sz w:val="22"/>
          <w:szCs w:val="22"/>
        </w:rPr>
        <w:t xml:space="preserve"> in einem gesonderten Anhörungstermin geltend gemacht werden können (§ 59 Abs. 2 FlurbG). Der genaue Zeitpunkt des Anhörungstermins wird in der neuen Ladung angegeben sein.</w:t>
      </w:r>
    </w:p>
    <w:p w:rsidR="00820130" w:rsidRPr="00820130" w:rsidRDefault="00820130" w:rsidP="00820130">
      <w:pPr>
        <w:rPr>
          <w:rFonts w:ascii="Arial" w:hAnsi="Arial" w:cs="Arial"/>
          <w:sz w:val="22"/>
          <w:szCs w:val="20"/>
        </w:rPr>
      </w:pPr>
    </w:p>
    <w:p w:rsidR="00820130" w:rsidRPr="00820130" w:rsidRDefault="00820130" w:rsidP="00820130">
      <w:pPr>
        <w:rPr>
          <w:rFonts w:ascii="Arial" w:hAnsi="Arial" w:cs="Arial"/>
          <w:sz w:val="22"/>
          <w:szCs w:val="22"/>
        </w:rPr>
      </w:pPr>
      <w:r w:rsidRPr="00820130">
        <w:rPr>
          <w:rFonts w:ascii="Arial" w:hAnsi="Arial" w:cs="Arial"/>
          <w:sz w:val="22"/>
          <w:szCs w:val="22"/>
        </w:rPr>
        <w:t>Mit freundlichen Grüßen</w:t>
      </w:r>
    </w:p>
    <w:p w:rsidR="00820130" w:rsidRPr="00820130" w:rsidRDefault="00820130" w:rsidP="00820130">
      <w:pPr>
        <w:tabs>
          <w:tab w:val="center" w:pos="1134"/>
        </w:tabs>
        <w:rPr>
          <w:rFonts w:ascii="Arial" w:hAnsi="Arial" w:cs="Arial"/>
          <w:sz w:val="22"/>
          <w:szCs w:val="22"/>
        </w:rPr>
      </w:pPr>
      <w:r w:rsidRPr="00820130">
        <w:rPr>
          <w:rFonts w:ascii="Arial" w:hAnsi="Arial" w:cs="Arial"/>
          <w:sz w:val="22"/>
          <w:szCs w:val="22"/>
        </w:rPr>
        <w:tab/>
        <w:t>Im Auftrag</w:t>
      </w:r>
    </w:p>
    <w:p w:rsidR="00820130" w:rsidRPr="00820130" w:rsidRDefault="00820130" w:rsidP="00820130">
      <w:pPr>
        <w:rPr>
          <w:rFonts w:ascii="Arial" w:hAnsi="Arial" w:cs="Arial"/>
          <w:sz w:val="22"/>
          <w:szCs w:val="22"/>
        </w:rPr>
      </w:pPr>
      <w:r w:rsidRPr="00820130">
        <w:rPr>
          <w:rFonts w:ascii="Arial" w:hAnsi="Arial" w:cs="Arial"/>
          <w:sz w:val="22"/>
          <w:szCs w:val="22"/>
        </w:rPr>
        <w:tab/>
      </w:r>
      <w:r w:rsidR="00E53FF4">
        <w:rPr>
          <w:rFonts w:ascii="Arial" w:hAnsi="Arial" w:cs="Arial"/>
          <w:sz w:val="22"/>
          <w:szCs w:val="22"/>
        </w:rPr>
        <w:t xml:space="preserve">gez. </w:t>
      </w:r>
      <w:r w:rsidRPr="00820130">
        <w:rPr>
          <w:rFonts w:ascii="Arial" w:hAnsi="Arial" w:cs="Arial"/>
          <w:sz w:val="22"/>
          <w:szCs w:val="22"/>
        </w:rPr>
        <w:t>Kopka</w:t>
      </w:r>
    </w:p>
    <w:p w:rsidR="00820130" w:rsidRPr="00820130" w:rsidRDefault="00820130" w:rsidP="00820130">
      <w:pPr>
        <w:rPr>
          <w:rFonts w:ascii="Arial" w:hAnsi="Arial"/>
          <w:sz w:val="22"/>
          <w:szCs w:val="22"/>
        </w:rPr>
      </w:pPr>
      <w:r w:rsidRPr="00820130">
        <w:rPr>
          <w:rFonts w:ascii="Arial" w:hAnsi="Arial"/>
          <w:sz w:val="22"/>
          <w:szCs w:val="22"/>
        </w:rPr>
        <w:t>Regierungsvermessungsdirektor</w:t>
      </w:r>
    </w:p>
    <w:p w:rsidR="00820130" w:rsidRPr="00820130" w:rsidRDefault="00820130" w:rsidP="00820130">
      <w:pPr>
        <w:spacing w:line="276" w:lineRule="auto"/>
        <w:ind w:left="11"/>
        <w:rPr>
          <w:rFonts w:ascii="Arial" w:hAnsi="Arial" w:cs="Arial"/>
        </w:rPr>
      </w:pPr>
      <w:r w:rsidRPr="00820130">
        <w:rPr>
          <w:rFonts w:ascii="Arial" w:hAnsi="Arial" w:cs="Arial"/>
        </w:rPr>
        <w:t>_________________________________________________________</w:t>
      </w:r>
    </w:p>
    <w:p w:rsidR="00820130" w:rsidRPr="00820130" w:rsidRDefault="00820130" w:rsidP="00E350FC">
      <w:pPr>
        <w:spacing w:before="120"/>
        <w:jc w:val="center"/>
        <w:rPr>
          <w:rFonts w:ascii="Arial" w:eastAsia="Calibri" w:hAnsi="Arial"/>
          <w:b/>
          <w:sz w:val="22"/>
          <w:szCs w:val="22"/>
          <w:u w:val="single"/>
          <w:lang w:eastAsia="en-US"/>
        </w:rPr>
      </w:pPr>
      <w:r w:rsidRPr="00820130">
        <w:rPr>
          <w:rFonts w:ascii="Arial" w:eastAsia="Calibri" w:hAnsi="Arial"/>
          <w:b/>
          <w:sz w:val="22"/>
          <w:szCs w:val="22"/>
          <w:u w:val="single"/>
          <w:lang w:eastAsia="en-US"/>
        </w:rPr>
        <w:t xml:space="preserve">Hinweis zur Stellung der Nebenbeteiligten </w:t>
      </w:r>
    </w:p>
    <w:p w:rsidR="00820130" w:rsidRPr="00820130" w:rsidRDefault="00820130" w:rsidP="00820130">
      <w:pPr>
        <w:jc w:val="center"/>
        <w:rPr>
          <w:rFonts w:ascii="Arial" w:eastAsia="Calibri" w:hAnsi="Arial"/>
          <w:b/>
          <w:sz w:val="22"/>
          <w:szCs w:val="22"/>
          <w:lang w:eastAsia="en-US"/>
        </w:rPr>
      </w:pPr>
    </w:p>
    <w:p w:rsidR="00820130" w:rsidRPr="00820130" w:rsidRDefault="00820130" w:rsidP="00820130">
      <w:pPr>
        <w:rPr>
          <w:rFonts w:ascii="Arial" w:eastAsia="Calibri" w:hAnsi="Arial"/>
          <w:b/>
          <w:sz w:val="22"/>
          <w:szCs w:val="22"/>
          <w:lang w:eastAsia="en-US"/>
        </w:rPr>
      </w:pPr>
      <w:r w:rsidRPr="00820130">
        <w:rPr>
          <w:rFonts w:ascii="Arial" w:eastAsia="Calibri" w:hAnsi="Arial"/>
          <w:b/>
          <w:sz w:val="22"/>
          <w:szCs w:val="22"/>
          <w:lang w:eastAsia="en-US"/>
        </w:rPr>
        <w:t>Gemäß § 10 Nr. 2 FlurbG zählen zu den Nebenbeteiligten des Flurbereinigungsverfahrens:</w:t>
      </w:r>
    </w:p>
    <w:p w:rsidR="00820130" w:rsidRPr="00820130" w:rsidRDefault="00820130" w:rsidP="00820130">
      <w:pPr>
        <w:rPr>
          <w:rFonts w:ascii="Arial" w:eastAsia="Calibri" w:hAnsi="Arial"/>
          <w:b/>
          <w:sz w:val="22"/>
          <w:szCs w:val="22"/>
          <w:lang w:eastAsia="en-US"/>
        </w:rPr>
      </w:pPr>
    </w:p>
    <w:p w:rsidR="00820130" w:rsidRPr="00A148AD" w:rsidRDefault="00820130" w:rsidP="00820130">
      <w:pPr>
        <w:ind w:left="709" w:hanging="425"/>
        <w:rPr>
          <w:rFonts w:ascii="Arial" w:eastAsia="Calibri" w:hAnsi="Arial"/>
          <w:sz w:val="20"/>
          <w:szCs w:val="20"/>
          <w:lang w:eastAsia="en-US"/>
        </w:rPr>
      </w:pPr>
      <w:r w:rsidRPr="00A148AD">
        <w:rPr>
          <w:rFonts w:ascii="Arial" w:eastAsia="Calibri" w:hAnsi="Arial"/>
          <w:sz w:val="20"/>
          <w:szCs w:val="20"/>
          <w:lang w:eastAsia="en-US"/>
        </w:rPr>
        <w:t>a)   Gemeinden und Gemeindeverbände, in deren Bezirk Grundstücke vom Flurbereinigungsverfahren betroffen werden;</w:t>
      </w:r>
    </w:p>
    <w:p w:rsidR="00820130" w:rsidRPr="00A148AD" w:rsidRDefault="00820130" w:rsidP="00820130">
      <w:pPr>
        <w:ind w:left="709" w:hanging="425"/>
        <w:rPr>
          <w:rFonts w:ascii="Arial" w:eastAsia="Calibri" w:hAnsi="Arial"/>
          <w:sz w:val="20"/>
          <w:szCs w:val="20"/>
          <w:lang w:eastAsia="en-US"/>
        </w:rPr>
      </w:pPr>
      <w:r w:rsidRPr="00A148AD">
        <w:rPr>
          <w:rFonts w:ascii="Arial" w:eastAsia="Calibri" w:hAnsi="Arial"/>
          <w:sz w:val="20"/>
          <w:szCs w:val="20"/>
          <w:lang w:eastAsia="en-US"/>
        </w:rPr>
        <w:t xml:space="preserve">b) </w:t>
      </w:r>
      <w:r w:rsidRPr="00A148AD">
        <w:rPr>
          <w:rFonts w:ascii="Arial" w:eastAsia="Calibri" w:hAnsi="Arial"/>
          <w:sz w:val="20"/>
          <w:szCs w:val="20"/>
          <w:lang w:eastAsia="en-US"/>
        </w:rPr>
        <w:tab/>
        <w:t>andere Körperschaften des öffentlichen Rechts, die Land für gemeinschaftliche oder öffentliche Anlagen erhalten (§§ 39 und 40 FlurbG) oder deren Grenzen geändert werden</w:t>
      </w:r>
      <w:r w:rsidR="00A148AD">
        <w:rPr>
          <w:rFonts w:ascii="Arial" w:eastAsia="Calibri" w:hAnsi="Arial"/>
          <w:sz w:val="20"/>
          <w:szCs w:val="20"/>
          <w:lang w:eastAsia="en-US"/>
        </w:rPr>
        <w:br/>
      </w:r>
      <w:r w:rsidRPr="00A148AD">
        <w:rPr>
          <w:rFonts w:ascii="Arial" w:eastAsia="Calibri" w:hAnsi="Arial"/>
          <w:sz w:val="20"/>
          <w:szCs w:val="20"/>
          <w:lang w:eastAsia="en-US"/>
        </w:rPr>
        <w:t>( §</w:t>
      </w:r>
      <w:r w:rsidR="00A148AD">
        <w:rPr>
          <w:rFonts w:ascii="Arial" w:eastAsia="Calibri" w:hAnsi="Arial"/>
          <w:sz w:val="20"/>
          <w:szCs w:val="20"/>
          <w:lang w:eastAsia="en-US"/>
        </w:rPr>
        <w:t> </w:t>
      </w:r>
      <w:r w:rsidRPr="00A148AD">
        <w:rPr>
          <w:rFonts w:ascii="Arial" w:eastAsia="Calibri" w:hAnsi="Arial"/>
          <w:sz w:val="20"/>
          <w:szCs w:val="20"/>
          <w:lang w:eastAsia="en-US"/>
        </w:rPr>
        <w:t xml:space="preserve"> 58 Abs. 2 FlurbG);</w:t>
      </w:r>
    </w:p>
    <w:p w:rsidR="00820130" w:rsidRPr="00A148AD" w:rsidRDefault="00820130" w:rsidP="00820130">
      <w:pPr>
        <w:ind w:left="720" w:hanging="436"/>
        <w:rPr>
          <w:rFonts w:ascii="Arial" w:eastAsia="Calibri" w:hAnsi="Arial"/>
          <w:sz w:val="20"/>
          <w:szCs w:val="20"/>
          <w:lang w:eastAsia="en-US"/>
        </w:rPr>
      </w:pPr>
      <w:r w:rsidRPr="00A148AD">
        <w:rPr>
          <w:rFonts w:ascii="Arial" w:eastAsia="Calibri" w:hAnsi="Arial"/>
          <w:sz w:val="20"/>
          <w:szCs w:val="20"/>
          <w:lang w:eastAsia="en-US"/>
        </w:rPr>
        <w:t>c)</w:t>
      </w:r>
      <w:r w:rsidRPr="00A148AD">
        <w:rPr>
          <w:rFonts w:ascii="Arial" w:eastAsia="Calibri" w:hAnsi="Arial"/>
          <w:sz w:val="20"/>
          <w:szCs w:val="20"/>
          <w:lang w:eastAsia="en-US"/>
        </w:rPr>
        <w:tab/>
        <w:t>Wasser- und Bodenverbände, deren Gebiet mit dem Flurbereinigungsgebiet räumlich zusammenhängt und dieses beeinflusst oder von ihm beeinflusst wird;</w:t>
      </w:r>
    </w:p>
    <w:p w:rsidR="00820130" w:rsidRPr="00A148AD" w:rsidRDefault="00820130" w:rsidP="00820130">
      <w:pPr>
        <w:ind w:left="720" w:hanging="436"/>
        <w:rPr>
          <w:rFonts w:ascii="Arial" w:eastAsia="Calibri" w:hAnsi="Arial"/>
          <w:sz w:val="20"/>
          <w:szCs w:val="20"/>
          <w:lang w:eastAsia="en-US"/>
        </w:rPr>
      </w:pPr>
      <w:r w:rsidRPr="00A148AD">
        <w:rPr>
          <w:rFonts w:ascii="Arial" w:eastAsia="Calibri" w:hAnsi="Arial"/>
          <w:sz w:val="20"/>
          <w:szCs w:val="20"/>
          <w:lang w:eastAsia="en-US"/>
        </w:rPr>
        <w:t>d)</w:t>
      </w:r>
      <w:r w:rsidRPr="00A148AD">
        <w:rPr>
          <w:rFonts w:ascii="Arial" w:eastAsia="Calibri" w:hAnsi="Arial"/>
          <w:sz w:val="20"/>
          <w:szCs w:val="20"/>
          <w:lang w:eastAsia="en-US"/>
        </w:rPr>
        <w:tab/>
        <w:t>Inhaber von Rechten an den zum Flurbereinigungsgebiet gehörenden Grundstücken oder von Rechten an solchen Rechten oder von persönlichen Rechten, die zum Besitz oder zur Nutzung solcher Grundstücke berechtigen oder die Benutzung solcher Grundstücke beschränken;</w:t>
      </w:r>
    </w:p>
    <w:p w:rsidR="00820130" w:rsidRPr="00A148AD" w:rsidRDefault="00820130" w:rsidP="00820130">
      <w:pPr>
        <w:ind w:left="720" w:hanging="436"/>
        <w:rPr>
          <w:rFonts w:ascii="Arial" w:eastAsia="Calibri" w:hAnsi="Arial"/>
          <w:sz w:val="20"/>
          <w:szCs w:val="20"/>
          <w:lang w:eastAsia="en-US"/>
        </w:rPr>
      </w:pPr>
      <w:r w:rsidRPr="00A148AD">
        <w:rPr>
          <w:rFonts w:ascii="Arial" w:eastAsia="Calibri" w:hAnsi="Arial"/>
          <w:sz w:val="20"/>
          <w:szCs w:val="20"/>
          <w:lang w:eastAsia="en-US"/>
        </w:rPr>
        <w:t>e)</w:t>
      </w:r>
      <w:r w:rsidRPr="00A148AD">
        <w:rPr>
          <w:rFonts w:ascii="Arial" w:eastAsia="Calibri" w:hAnsi="Arial"/>
          <w:sz w:val="20"/>
          <w:szCs w:val="20"/>
          <w:lang w:eastAsia="en-US"/>
        </w:rPr>
        <w:tab/>
      </w:r>
      <w:bookmarkStart w:id="0" w:name="_GoBack"/>
      <w:bookmarkEnd w:id="0"/>
      <w:r w:rsidRPr="00A148AD">
        <w:rPr>
          <w:rFonts w:ascii="Arial" w:eastAsia="Calibri" w:hAnsi="Arial"/>
          <w:sz w:val="20"/>
          <w:szCs w:val="20"/>
          <w:lang w:eastAsia="en-US"/>
        </w:rPr>
        <w:t>Empfänger neuer Grundstücke nach den §§ 54 und 55 FlurbG bis zum Eintritt des neuen Rechtszustandes (§ 61 Satz 2 FlurbG);</w:t>
      </w:r>
    </w:p>
    <w:p w:rsidR="00820130" w:rsidRPr="00A148AD" w:rsidRDefault="00820130" w:rsidP="00820130">
      <w:pPr>
        <w:ind w:left="720" w:hanging="436"/>
        <w:rPr>
          <w:rFonts w:ascii="Arial" w:eastAsia="Calibri" w:hAnsi="Arial"/>
          <w:sz w:val="20"/>
          <w:szCs w:val="20"/>
          <w:lang w:eastAsia="en-US"/>
        </w:rPr>
      </w:pPr>
      <w:r w:rsidRPr="00A148AD">
        <w:rPr>
          <w:rFonts w:ascii="Arial" w:eastAsia="Calibri" w:hAnsi="Arial"/>
          <w:sz w:val="20"/>
          <w:szCs w:val="20"/>
          <w:lang w:eastAsia="en-US"/>
        </w:rPr>
        <w:t>f)</w:t>
      </w:r>
      <w:r w:rsidRPr="00A148AD">
        <w:rPr>
          <w:rFonts w:ascii="Arial" w:eastAsia="Calibri" w:hAnsi="Arial"/>
          <w:sz w:val="20"/>
          <w:szCs w:val="20"/>
          <w:lang w:eastAsia="en-US"/>
        </w:rPr>
        <w:tab/>
        <w:t>Eigentümer von nicht zum Flurbereinigungsgebiet gehörenden Grundstücken, denen ein Beitrag zu den Unterhaltungs- oder Ausführungskosten auferlegt wird (§ 42 Abs. 3 und § 106 FlurbG) oder die zur Errichtung fester Grenzzeichen an der Grenze des Flurbereinigungsgebietes mitzuwirken haben (§ 56 FlurbG).</w:t>
      </w:r>
    </w:p>
    <w:p w:rsidR="009C2D2B" w:rsidRDefault="009C2D2B" w:rsidP="00820130">
      <w:pPr>
        <w:ind w:left="720" w:hanging="436"/>
        <w:rPr>
          <w:rFonts w:ascii="Arial" w:eastAsia="Calibri" w:hAnsi="Arial"/>
          <w:sz w:val="22"/>
          <w:szCs w:val="22"/>
          <w:lang w:eastAsia="en-US"/>
        </w:rPr>
      </w:pPr>
    </w:p>
    <w:p w:rsidR="009C2D2B" w:rsidRPr="009C2D2B" w:rsidRDefault="009C2D2B" w:rsidP="009C2D2B">
      <w:pPr>
        <w:pStyle w:val="NurText"/>
        <w:rPr>
          <w:rFonts w:cs="Arial"/>
          <w:sz w:val="18"/>
          <w:szCs w:val="18"/>
        </w:rPr>
      </w:pPr>
      <w:r w:rsidRPr="009C2D2B">
        <w:rPr>
          <w:rFonts w:cs="Arial"/>
          <w:sz w:val="18"/>
          <w:szCs w:val="18"/>
        </w:rPr>
        <w:t xml:space="preserve">Der Inhalt der o.a. Bekanntmachung wird auch auf der Internet-Seite der Bezirksregierung Köln </w:t>
      </w:r>
    </w:p>
    <w:p w:rsidR="009C2D2B" w:rsidRPr="009C2D2B" w:rsidRDefault="00A148AD" w:rsidP="009C2D2B">
      <w:pPr>
        <w:rPr>
          <w:rFonts w:ascii="Arial" w:hAnsi="Arial" w:cs="Arial"/>
          <w:sz w:val="18"/>
          <w:szCs w:val="18"/>
        </w:rPr>
      </w:pPr>
      <w:hyperlink r:id="rId8" w:history="1">
        <w:r w:rsidRPr="009E79AE">
          <w:rPr>
            <w:rStyle w:val="Hyperlink"/>
            <w:rFonts w:ascii="Arial" w:eastAsia="Calibri" w:hAnsi="Arial" w:cs="Arial"/>
            <w:sz w:val="18"/>
            <w:szCs w:val="18"/>
            <w:lang w:eastAsia="en-US"/>
          </w:rPr>
          <w:t>http://www.bezreg-koeln.nrw.de/brk_internet/verfahren/33_flurbereinigungsverfahren/merken_schlichbach/index.htm</w:t>
        </w:r>
        <w:r w:rsidRPr="009E79AE">
          <w:rPr>
            <w:rStyle w:val="Hyperlink"/>
            <w:rFonts w:ascii="Arial" w:hAnsi="Arial" w:cs="Arial"/>
            <w:sz w:val="18"/>
            <w:szCs w:val="18"/>
          </w:rPr>
          <w:t>l</w:t>
        </w:r>
      </w:hyperlink>
    </w:p>
    <w:p w:rsidR="009C2D2B" w:rsidRPr="009C2D2B" w:rsidRDefault="009C2D2B" w:rsidP="009C2D2B">
      <w:pPr>
        <w:pStyle w:val="NurText"/>
        <w:jc w:val="both"/>
        <w:rPr>
          <w:rFonts w:cs="Arial"/>
          <w:sz w:val="18"/>
          <w:szCs w:val="18"/>
        </w:rPr>
      </w:pPr>
      <w:r w:rsidRPr="009C2D2B">
        <w:rPr>
          <w:rFonts w:cs="Arial"/>
          <w:sz w:val="18"/>
          <w:szCs w:val="18"/>
        </w:rPr>
        <w:t>veröffentlicht.</w:t>
      </w:r>
    </w:p>
    <w:sectPr w:rsidR="009C2D2B" w:rsidRPr="009C2D2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A2A" w:rsidRDefault="00D34A2A" w:rsidP="007671E7">
      <w:r>
        <w:separator/>
      </w:r>
    </w:p>
  </w:endnote>
  <w:endnote w:type="continuationSeparator" w:id="0">
    <w:p w:rsidR="00D34A2A" w:rsidRDefault="00D34A2A" w:rsidP="0076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A2A" w:rsidRDefault="00D34A2A" w:rsidP="007671E7">
      <w:r>
        <w:separator/>
      </w:r>
    </w:p>
  </w:footnote>
  <w:footnote w:type="continuationSeparator" w:id="0">
    <w:p w:rsidR="00D34A2A" w:rsidRDefault="00D34A2A" w:rsidP="00767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36F3"/>
    <w:multiLevelType w:val="hybridMultilevel"/>
    <w:tmpl w:val="6842383C"/>
    <w:lvl w:ilvl="0" w:tplc="BCBE3E4C">
      <w:start w:val="1"/>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5EEA0D14"/>
    <w:multiLevelType w:val="singleLevel"/>
    <w:tmpl w:val="85F488A6"/>
    <w:lvl w:ilvl="0">
      <w:start w:val="1"/>
      <w:numFmt w:val="lowerLetter"/>
      <w:lvlText w:val="%1)"/>
      <w:legacy w:legacy="1" w:legacySpace="120" w:legacyIndent="360"/>
      <w:lvlJc w:val="left"/>
      <w:pPr>
        <w:ind w:left="927" w:hanging="360"/>
      </w:pPr>
      <w:rPr>
        <w:color w:val="auto"/>
      </w:rPr>
    </w:lvl>
  </w:abstractNum>
  <w:abstractNum w:abstractNumId="2">
    <w:nsid w:val="65675F4F"/>
    <w:multiLevelType w:val="hybridMultilevel"/>
    <w:tmpl w:val="633EC3BC"/>
    <w:lvl w:ilvl="0" w:tplc="04070001">
      <w:start w:val="1"/>
      <w:numFmt w:val="bullet"/>
      <w:lvlText w:val=""/>
      <w:lvlJc w:val="left"/>
      <w:pPr>
        <w:tabs>
          <w:tab w:val="num" w:pos="1576"/>
        </w:tabs>
        <w:ind w:left="1576" w:hanging="360"/>
      </w:pPr>
      <w:rPr>
        <w:rFonts w:ascii="Symbol" w:hAnsi="Symbol" w:hint="default"/>
      </w:rPr>
    </w:lvl>
    <w:lvl w:ilvl="1" w:tplc="04070003" w:tentative="1">
      <w:start w:val="1"/>
      <w:numFmt w:val="bullet"/>
      <w:lvlText w:val="o"/>
      <w:lvlJc w:val="left"/>
      <w:pPr>
        <w:tabs>
          <w:tab w:val="num" w:pos="2296"/>
        </w:tabs>
        <w:ind w:left="2296" w:hanging="360"/>
      </w:pPr>
      <w:rPr>
        <w:rFonts w:ascii="Courier New" w:hAnsi="Courier New" w:hint="default"/>
      </w:rPr>
    </w:lvl>
    <w:lvl w:ilvl="2" w:tplc="04070005" w:tentative="1">
      <w:start w:val="1"/>
      <w:numFmt w:val="bullet"/>
      <w:lvlText w:val=""/>
      <w:lvlJc w:val="left"/>
      <w:pPr>
        <w:tabs>
          <w:tab w:val="num" w:pos="3016"/>
        </w:tabs>
        <w:ind w:left="3016" w:hanging="360"/>
      </w:pPr>
      <w:rPr>
        <w:rFonts w:ascii="Wingdings" w:hAnsi="Wingdings" w:hint="default"/>
      </w:rPr>
    </w:lvl>
    <w:lvl w:ilvl="3" w:tplc="04070001" w:tentative="1">
      <w:start w:val="1"/>
      <w:numFmt w:val="bullet"/>
      <w:lvlText w:val=""/>
      <w:lvlJc w:val="left"/>
      <w:pPr>
        <w:tabs>
          <w:tab w:val="num" w:pos="3736"/>
        </w:tabs>
        <w:ind w:left="3736" w:hanging="360"/>
      </w:pPr>
      <w:rPr>
        <w:rFonts w:ascii="Symbol" w:hAnsi="Symbol" w:hint="default"/>
      </w:rPr>
    </w:lvl>
    <w:lvl w:ilvl="4" w:tplc="04070003" w:tentative="1">
      <w:start w:val="1"/>
      <w:numFmt w:val="bullet"/>
      <w:lvlText w:val="o"/>
      <w:lvlJc w:val="left"/>
      <w:pPr>
        <w:tabs>
          <w:tab w:val="num" w:pos="4456"/>
        </w:tabs>
        <w:ind w:left="4456" w:hanging="360"/>
      </w:pPr>
      <w:rPr>
        <w:rFonts w:ascii="Courier New" w:hAnsi="Courier New" w:hint="default"/>
      </w:rPr>
    </w:lvl>
    <w:lvl w:ilvl="5" w:tplc="04070005" w:tentative="1">
      <w:start w:val="1"/>
      <w:numFmt w:val="bullet"/>
      <w:lvlText w:val=""/>
      <w:lvlJc w:val="left"/>
      <w:pPr>
        <w:tabs>
          <w:tab w:val="num" w:pos="5176"/>
        </w:tabs>
        <w:ind w:left="5176" w:hanging="360"/>
      </w:pPr>
      <w:rPr>
        <w:rFonts w:ascii="Wingdings" w:hAnsi="Wingdings" w:hint="default"/>
      </w:rPr>
    </w:lvl>
    <w:lvl w:ilvl="6" w:tplc="04070001" w:tentative="1">
      <w:start w:val="1"/>
      <w:numFmt w:val="bullet"/>
      <w:lvlText w:val=""/>
      <w:lvlJc w:val="left"/>
      <w:pPr>
        <w:tabs>
          <w:tab w:val="num" w:pos="5896"/>
        </w:tabs>
        <w:ind w:left="5896" w:hanging="360"/>
      </w:pPr>
      <w:rPr>
        <w:rFonts w:ascii="Symbol" w:hAnsi="Symbol" w:hint="default"/>
      </w:rPr>
    </w:lvl>
    <w:lvl w:ilvl="7" w:tplc="04070003" w:tentative="1">
      <w:start w:val="1"/>
      <w:numFmt w:val="bullet"/>
      <w:lvlText w:val="o"/>
      <w:lvlJc w:val="left"/>
      <w:pPr>
        <w:tabs>
          <w:tab w:val="num" w:pos="6616"/>
        </w:tabs>
        <w:ind w:left="6616" w:hanging="360"/>
      </w:pPr>
      <w:rPr>
        <w:rFonts w:ascii="Courier New" w:hAnsi="Courier New" w:hint="default"/>
      </w:rPr>
    </w:lvl>
    <w:lvl w:ilvl="8" w:tplc="04070005" w:tentative="1">
      <w:start w:val="1"/>
      <w:numFmt w:val="bullet"/>
      <w:lvlText w:val=""/>
      <w:lvlJc w:val="left"/>
      <w:pPr>
        <w:tabs>
          <w:tab w:val="num" w:pos="7336"/>
        </w:tabs>
        <w:ind w:left="7336" w:hanging="360"/>
      </w:pPr>
      <w:rPr>
        <w:rFonts w:ascii="Wingdings" w:hAnsi="Wingdings" w:hint="default"/>
      </w:rPr>
    </w:lvl>
  </w:abstractNum>
  <w:abstractNum w:abstractNumId="3">
    <w:nsid w:val="732A55B4"/>
    <w:multiLevelType w:val="hybridMultilevel"/>
    <w:tmpl w:val="3D1EFA8E"/>
    <w:lvl w:ilvl="0" w:tplc="CA22289C">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7E2F30B6"/>
    <w:multiLevelType w:val="hybridMultilevel"/>
    <w:tmpl w:val="24206258"/>
    <w:lvl w:ilvl="0" w:tplc="10783D1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D2"/>
    <w:rsid w:val="000473D2"/>
    <w:rsid w:val="00072483"/>
    <w:rsid w:val="000B0B66"/>
    <w:rsid w:val="001A4CCC"/>
    <w:rsid w:val="001C7A2E"/>
    <w:rsid w:val="001F77FD"/>
    <w:rsid w:val="00242BCA"/>
    <w:rsid w:val="002870E1"/>
    <w:rsid w:val="00295940"/>
    <w:rsid w:val="003003E0"/>
    <w:rsid w:val="00336466"/>
    <w:rsid w:val="00393ECA"/>
    <w:rsid w:val="00402BBB"/>
    <w:rsid w:val="00486DDC"/>
    <w:rsid w:val="004A3D07"/>
    <w:rsid w:val="004C0D54"/>
    <w:rsid w:val="004E1661"/>
    <w:rsid w:val="004E50FE"/>
    <w:rsid w:val="0050793D"/>
    <w:rsid w:val="005B13F7"/>
    <w:rsid w:val="005D5A69"/>
    <w:rsid w:val="005F4A49"/>
    <w:rsid w:val="006427F2"/>
    <w:rsid w:val="00686D54"/>
    <w:rsid w:val="006A209F"/>
    <w:rsid w:val="006E1432"/>
    <w:rsid w:val="00731F45"/>
    <w:rsid w:val="007671E7"/>
    <w:rsid w:val="007D6671"/>
    <w:rsid w:val="00820130"/>
    <w:rsid w:val="00877AA9"/>
    <w:rsid w:val="009C2D2B"/>
    <w:rsid w:val="009C3DA3"/>
    <w:rsid w:val="00A015D1"/>
    <w:rsid w:val="00A148AD"/>
    <w:rsid w:val="00A565A5"/>
    <w:rsid w:val="00A82D93"/>
    <w:rsid w:val="00B66F0D"/>
    <w:rsid w:val="00C5648C"/>
    <w:rsid w:val="00CE21F9"/>
    <w:rsid w:val="00D34A2A"/>
    <w:rsid w:val="00DC1620"/>
    <w:rsid w:val="00DD733A"/>
    <w:rsid w:val="00E350FC"/>
    <w:rsid w:val="00E53FF4"/>
    <w:rsid w:val="00E64DC5"/>
    <w:rsid w:val="00EC2E42"/>
    <w:rsid w:val="00ED2EE4"/>
    <w:rsid w:val="00EF073E"/>
    <w:rsid w:val="00FE03E2"/>
    <w:rsid w:val="00FE6E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731F45"/>
    <w:rPr>
      <w:rFonts w:ascii="Tahoma" w:hAnsi="Tahoma" w:cs="Tahoma"/>
      <w:sz w:val="16"/>
      <w:szCs w:val="16"/>
    </w:rPr>
  </w:style>
  <w:style w:type="character" w:customStyle="1" w:styleId="SprechblasentextZchn">
    <w:name w:val="Sprechblasentext Zchn"/>
    <w:link w:val="Sprechblasentext"/>
    <w:rsid w:val="00731F45"/>
    <w:rPr>
      <w:rFonts w:ascii="Tahoma" w:hAnsi="Tahoma" w:cs="Tahoma"/>
      <w:sz w:val="16"/>
      <w:szCs w:val="16"/>
    </w:rPr>
  </w:style>
  <w:style w:type="paragraph" w:styleId="Kopfzeile">
    <w:name w:val="header"/>
    <w:basedOn w:val="Standard"/>
    <w:link w:val="KopfzeileZchn"/>
    <w:rsid w:val="007671E7"/>
    <w:pPr>
      <w:tabs>
        <w:tab w:val="center" w:pos="4536"/>
        <w:tab w:val="right" w:pos="9072"/>
      </w:tabs>
    </w:pPr>
  </w:style>
  <w:style w:type="character" w:customStyle="1" w:styleId="KopfzeileZchn">
    <w:name w:val="Kopfzeile Zchn"/>
    <w:link w:val="Kopfzeile"/>
    <w:rsid w:val="007671E7"/>
    <w:rPr>
      <w:sz w:val="24"/>
      <w:szCs w:val="24"/>
    </w:rPr>
  </w:style>
  <w:style w:type="paragraph" w:styleId="Fuzeile">
    <w:name w:val="footer"/>
    <w:basedOn w:val="Standard"/>
    <w:link w:val="FuzeileZchn"/>
    <w:rsid w:val="007671E7"/>
    <w:pPr>
      <w:tabs>
        <w:tab w:val="center" w:pos="4536"/>
        <w:tab w:val="right" w:pos="9072"/>
      </w:tabs>
    </w:pPr>
  </w:style>
  <w:style w:type="character" w:customStyle="1" w:styleId="FuzeileZchn">
    <w:name w:val="Fußzeile Zchn"/>
    <w:link w:val="Fuzeile"/>
    <w:rsid w:val="007671E7"/>
    <w:rPr>
      <w:sz w:val="24"/>
      <w:szCs w:val="24"/>
    </w:rPr>
  </w:style>
  <w:style w:type="paragraph" w:styleId="NurText">
    <w:name w:val="Plain Text"/>
    <w:basedOn w:val="Standard"/>
    <w:link w:val="NurTextZchn"/>
    <w:uiPriority w:val="99"/>
    <w:unhideWhenUsed/>
    <w:rsid w:val="009C2D2B"/>
    <w:rPr>
      <w:rFonts w:ascii="Arial" w:eastAsia="Calibri" w:hAnsi="Arial"/>
      <w:szCs w:val="21"/>
      <w:lang w:eastAsia="en-US"/>
    </w:rPr>
  </w:style>
  <w:style w:type="character" w:customStyle="1" w:styleId="NurTextZchn">
    <w:name w:val="Nur Text Zchn"/>
    <w:basedOn w:val="Absatz-Standardschriftart"/>
    <w:link w:val="NurText"/>
    <w:uiPriority w:val="99"/>
    <w:rsid w:val="009C2D2B"/>
    <w:rPr>
      <w:rFonts w:ascii="Arial" w:eastAsia="Calibri" w:hAnsi="Arial"/>
      <w:sz w:val="24"/>
      <w:szCs w:val="21"/>
      <w:lang w:eastAsia="en-US"/>
    </w:rPr>
  </w:style>
  <w:style w:type="character" w:styleId="Hyperlink">
    <w:name w:val="Hyperlink"/>
    <w:basedOn w:val="Absatz-Standardschriftart"/>
    <w:uiPriority w:val="99"/>
    <w:unhideWhenUsed/>
    <w:rsid w:val="009C2D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731F45"/>
    <w:rPr>
      <w:rFonts w:ascii="Tahoma" w:hAnsi="Tahoma" w:cs="Tahoma"/>
      <w:sz w:val="16"/>
      <w:szCs w:val="16"/>
    </w:rPr>
  </w:style>
  <w:style w:type="character" w:customStyle="1" w:styleId="SprechblasentextZchn">
    <w:name w:val="Sprechblasentext Zchn"/>
    <w:link w:val="Sprechblasentext"/>
    <w:rsid w:val="00731F45"/>
    <w:rPr>
      <w:rFonts w:ascii="Tahoma" w:hAnsi="Tahoma" w:cs="Tahoma"/>
      <w:sz w:val="16"/>
      <w:szCs w:val="16"/>
    </w:rPr>
  </w:style>
  <w:style w:type="paragraph" w:styleId="Kopfzeile">
    <w:name w:val="header"/>
    <w:basedOn w:val="Standard"/>
    <w:link w:val="KopfzeileZchn"/>
    <w:rsid w:val="007671E7"/>
    <w:pPr>
      <w:tabs>
        <w:tab w:val="center" w:pos="4536"/>
        <w:tab w:val="right" w:pos="9072"/>
      </w:tabs>
    </w:pPr>
  </w:style>
  <w:style w:type="character" w:customStyle="1" w:styleId="KopfzeileZchn">
    <w:name w:val="Kopfzeile Zchn"/>
    <w:link w:val="Kopfzeile"/>
    <w:rsid w:val="007671E7"/>
    <w:rPr>
      <w:sz w:val="24"/>
      <w:szCs w:val="24"/>
    </w:rPr>
  </w:style>
  <w:style w:type="paragraph" w:styleId="Fuzeile">
    <w:name w:val="footer"/>
    <w:basedOn w:val="Standard"/>
    <w:link w:val="FuzeileZchn"/>
    <w:rsid w:val="007671E7"/>
    <w:pPr>
      <w:tabs>
        <w:tab w:val="center" w:pos="4536"/>
        <w:tab w:val="right" w:pos="9072"/>
      </w:tabs>
    </w:pPr>
  </w:style>
  <w:style w:type="character" w:customStyle="1" w:styleId="FuzeileZchn">
    <w:name w:val="Fußzeile Zchn"/>
    <w:link w:val="Fuzeile"/>
    <w:rsid w:val="007671E7"/>
    <w:rPr>
      <w:sz w:val="24"/>
      <w:szCs w:val="24"/>
    </w:rPr>
  </w:style>
  <w:style w:type="paragraph" w:styleId="NurText">
    <w:name w:val="Plain Text"/>
    <w:basedOn w:val="Standard"/>
    <w:link w:val="NurTextZchn"/>
    <w:uiPriority w:val="99"/>
    <w:unhideWhenUsed/>
    <w:rsid w:val="009C2D2B"/>
    <w:rPr>
      <w:rFonts w:ascii="Arial" w:eastAsia="Calibri" w:hAnsi="Arial"/>
      <w:szCs w:val="21"/>
      <w:lang w:eastAsia="en-US"/>
    </w:rPr>
  </w:style>
  <w:style w:type="character" w:customStyle="1" w:styleId="NurTextZchn">
    <w:name w:val="Nur Text Zchn"/>
    <w:basedOn w:val="Absatz-Standardschriftart"/>
    <w:link w:val="NurText"/>
    <w:uiPriority w:val="99"/>
    <w:rsid w:val="009C2D2B"/>
    <w:rPr>
      <w:rFonts w:ascii="Arial" w:eastAsia="Calibri" w:hAnsi="Arial"/>
      <w:sz w:val="24"/>
      <w:szCs w:val="21"/>
      <w:lang w:eastAsia="en-US"/>
    </w:rPr>
  </w:style>
  <w:style w:type="character" w:styleId="Hyperlink">
    <w:name w:val="Hyperlink"/>
    <w:basedOn w:val="Absatz-Standardschriftart"/>
    <w:uiPriority w:val="99"/>
    <w:unhideWhenUsed/>
    <w:rsid w:val="009C2D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4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reg-koeln.nrw.de/brk_internet/verfahren/33_flurbereinigungsverfahren/merken_schlichbach/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A9BE8D38.dotm</Template>
  <TotalTime>0</TotalTime>
  <Pages>2</Pages>
  <Words>782</Words>
  <Characters>5376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Bez</vt:lpstr>
    </vt:vector>
  </TitlesOfParts>
  <Company>Bezirksregierung Köln</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dc:title>
  <dc:creator>Grommes, Martina</dc:creator>
  <cp:lastModifiedBy>Grommes, Martina</cp:lastModifiedBy>
  <cp:revision>4</cp:revision>
  <cp:lastPrinted>2014-06-02T12:38:00Z</cp:lastPrinted>
  <dcterms:created xsi:type="dcterms:W3CDTF">2017-06-06T08:08:00Z</dcterms:created>
  <dcterms:modified xsi:type="dcterms:W3CDTF">2017-06-06T08:50:00Z</dcterms:modified>
</cp:coreProperties>
</file>