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67" w:rsidRDefault="00285467" w:rsidP="00285467">
      <w:pPr>
        <w:pBdr>
          <w:bottom w:val="double" w:sz="6" w:space="1" w:color="auto"/>
        </w:pBdr>
        <w:tabs>
          <w:tab w:val="left" w:pos="6379"/>
        </w:tabs>
        <w:jc w:val="center"/>
        <w:rPr>
          <w:b/>
          <w:sz w:val="28"/>
          <w:szCs w:val="28"/>
        </w:rPr>
      </w:pPr>
      <w:bookmarkStart w:id="0" w:name="_GoBack"/>
      <w:bookmarkEnd w:id="0"/>
      <w:r w:rsidRPr="00285467">
        <w:rPr>
          <w:b/>
          <w:sz w:val="28"/>
          <w:szCs w:val="28"/>
        </w:rPr>
        <w:t>Öffentliche Bekanntmachung</w:t>
      </w:r>
    </w:p>
    <w:p w:rsidR="00C50385" w:rsidRDefault="00C50385" w:rsidP="00285467">
      <w:pPr>
        <w:pBdr>
          <w:bottom w:val="double" w:sz="6" w:space="1" w:color="auto"/>
        </w:pBdr>
        <w:tabs>
          <w:tab w:val="left" w:pos="6379"/>
        </w:tabs>
        <w:jc w:val="center"/>
        <w:rPr>
          <w:b/>
          <w:sz w:val="28"/>
          <w:szCs w:val="28"/>
        </w:rPr>
      </w:pPr>
    </w:p>
    <w:p w:rsidR="00B00CA3" w:rsidRPr="00B00CA3" w:rsidRDefault="00B00CA3" w:rsidP="00285467">
      <w:pPr>
        <w:pBdr>
          <w:bottom w:val="double" w:sz="6" w:space="1" w:color="auto"/>
        </w:pBdr>
        <w:tabs>
          <w:tab w:val="left" w:pos="6379"/>
        </w:tabs>
        <w:jc w:val="center"/>
        <w:rPr>
          <w:b/>
          <w:sz w:val="6"/>
          <w:szCs w:val="6"/>
        </w:rPr>
      </w:pPr>
    </w:p>
    <w:p w:rsidR="00285467" w:rsidRPr="00B00CA3" w:rsidRDefault="00285467" w:rsidP="00285467">
      <w:pPr>
        <w:tabs>
          <w:tab w:val="left" w:pos="6379"/>
        </w:tabs>
        <w:jc w:val="center"/>
        <w:rPr>
          <w:b/>
          <w:sz w:val="6"/>
          <w:szCs w:val="6"/>
        </w:rPr>
      </w:pPr>
    </w:p>
    <w:p w:rsidR="008322A6" w:rsidRPr="00BC349D" w:rsidRDefault="008322A6" w:rsidP="008322A6">
      <w:pPr>
        <w:tabs>
          <w:tab w:val="left" w:pos="6379"/>
        </w:tabs>
        <w:jc w:val="both"/>
        <w:rPr>
          <w:b/>
          <w:szCs w:val="24"/>
        </w:rPr>
      </w:pPr>
      <w:r w:rsidRPr="00BC349D">
        <w:rPr>
          <w:b/>
          <w:szCs w:val="24"/>
        </w:rPr>
        <w:t>Bezirksregierung Köln</w:t>
      </w:r>
      <w:r w:rsidRPr="00BC349D">
        <w:rPr>
          <w:b/>
          <w:szCs w:val="24"/>
        </w:rPr>
        <w:tab/>
      </w:r>
      <w:r w:rsidRPr="00BC349D">
        <w:rPr>
          <w:szCs w:val="24"/>
        </w:rPr>
        <w:t xml:space="preserve">50667 Köln, </w:t>
      </w:r>
      <w:r w:rsidR="0058203E">
        <w:rPr>
          <w:szCs w:val="24"/>
        </w:rPr>
        <w:t>27.08.2018</w:t>
      </w:r>
    </w:p>
    <w:p w:rsidR="008322A6" w:rsidRPr="00285467" w:rsidRDefault="00285467" w:rsidP="008322A6">
      <w:pPr>
        <w:tabs>
          <w:tab w:val="left" w:pos="6379"/>
        </w:tabs>
        <w:jc w:val="both"/>
        <w:rPr>
          <w:b/>
          <w:color w:val="000000"/>
          <w:szCs w:val="24"/>
        </w:rPr>
      </w:pPr>
      <w:r>
        <w:rPr>
          <w:b/>
          <w:color w:val="000000"/>
          <w:szCs w:val="24"/>
        </w:rPr>
        <w:t>Dezernat 33</w:t>
      </w:r>
      <w:r>
        <w:rPr>
          <w:b/>
          <w:color w:val="000000"/>
          <w:szCs w:val="24"/>
        </w:rPr>
        <w:tab/>
      </w:r>
      <w:r w:rsidR="008322A6" w:rsidRPr="00285467">
        <w:rPr>
          <w:b/>
          <w:color w:val="000000"/>
          <w:szCs w:val="24"/>
        </w:rPr>
        <w:t>Zeughausstraße 2-10</w:t>
      </w:r>
    </w:p>
    <w:p w:rsidR="00285467" w:rsidRDefault="008322A6" w:rsidP="008322A6">
      <w:pPr>
        <w:tabs>
          <w:tab w:val="left" w:pos="6379"/>
        </w:tabs>
        <w:jc w:val="both"/>
        <w:rPr>
          <w:b/>
          <w:szCs w:val="24"/>
        </w:rPr>
      </w:pPr>
      <w:r w:rsidRPr="00285467">
        <w:rPr>
          <w:b/>
          <w:szCs w:val="24"/>
        </w:rPr>
        <w:t>-Ländliche Entwicklung, Bodenordnung-</w:t>
      </w:r>
      <w:r w:rsidR="00F63E20" w:rsidRPr="00F63E20">
        <w:rPr>
          <w:b/>
          <w:szCs w:val="24"/>
        </w:rPr>
        <w:t xml:space="preserve"> </w:t>
      </w:r>
      <w:r w:rsidR="00F63E20">
        <w:rPr>
          <w:b/>
          <w:szCs w:val="24"/>
        </w:rPr>
        <w:t xml:space="preserve">              </w:t>
      </w:r>
      <w:r w:rsidR="00F972FF">
        <w:rPr>
          <w:b/>
          <w:szCs w:val="24"/>
        </w:rPr>
        <w:t xml:space="preserve"> </w:t>
      </w:r>
      <w:r w:rsidR="00315397">
        <w:rPr>
          <w:b/>
          <w:szCs w:val="24"/>
        </w:rPr>
        <w:t xml:space="preserve">        </w:t>
      </w:r>
      <w:r w:rsidR="00315397">
        <w:rPr>
          <w:b/>
          <w:szCs w:val="24"/>
        </w:rPr>
        <w:tab/>
      </w:r>
      <w:r w:rsidR="00F63E20" w:rsidRPr="00285467">
        <w:rPr>
          <w:b/>
          <w:szCs w:val="24"/>
        </w:rPr>
        <w:t>Telefon: 0221 / 147 - 2033</w:t>
      </w:r>
    </w:p>
    <w:p w:rsidR="008322A6" w:rsidRPr="00F63E20" w:rsidRDefault="007678E8" w:rsidP="008322A6">
      <w:pPr>
        <w:tabs>
          <w:tab w:val="left" w:pos="6379"/>
        </w:tabs>
        <w:jc w:val="both"/>
        <w:rPr>
          <w:b/>
          <w:color w:val="000000"/>
          <w:sz w:val="6"/>
          <w:szCs w:val="6"/>
        </w:rPr>
      </w:pPr>
      <w:r w:rsidRPr="00F63E20">
        <w:rPr>
          <w:b/>
          <w:sz w:val="6"/>
          <w:szCs w:val="6"/>
          <w:u w:val="double"/>
        </w:rPr>
        <w:t xml:space="preserve">                        </w:t>
      </w:r>
      <w:r w:rsidR="00F63E20">
        <w:rPr>
          <w:b/>
          <w:sz w:val="6"/>
          <w:szCs w:val="6"/>
          <w:u w:val="double"/>
        </w:rPr>
        <w:t xml:space="preserve">                                                                                                                                                                              </w:t>
      </w:r>
      <w:r w:rsidR="0058203E">
        <w:rPr>
          <w:b/>
          <w:sz w:val="6"/>
          <w:szCs w:val="6"/>
          <w:u w:val="single"/>
        </w:rPr>
        <w:t>_</w:t>
      </w:r>
      <w:r w:rsidR="00F63E20">
        <w:rPr>
          <w:b/>
          <w:sz w:val="6"/>
          <w:szCs w:val="6"/>
          <w:u w:val="double"/>
        </w:rPr>
        <w:t xml:space="preserve">                                         </w:t>
      </w:r>
      <w:r w:rsidRPr="00F63E20">
        <w:rPr>
          <w:b/>
          <w:sz w:val="6"/>
          <w:szCs w:val="6"/>
          <w:u w:val="double"/>
        </w:rPr>
        <w:t xml:space="preserve">                                              </w:t>
      </w:r>
      <w:r w:rsidR="008322A6" w:rsidRPr="00F63E20">
        <w:rPr>
          <w:b/>
          <w:sz w:val="6"/>
          <w:szCs w:val="6"/>
        </w:rPr>
        <w:tab/>
      </w:r>
    </w:p>
    <w:p w:rsidR="00F63E20" w:rsidRPr="00F63E20" w:rsidRDefault="008322A6" w:rsidP="008322A6">
      <w:pPr>
        <w:tabs>
          <w:tab w:val="left" w:pos="6237"/>
        </w:tabs>
        <w:ind w:left="2" w:hanging="2"/>
        <w:rPr>
          <w:b/>
          <w:sz w:val="6"/>
          <w:szCs w:val="6"/>
        </w:rPr>
      </w:pPr>
      <w:r w:rsidRPr="00F63E20">
        <w:rPr>
          <w:b/>
          <w:sz w:val="6"/>
          <w:szCs w:val="6"/>
        </w:rPr>
        <w:tab/>
      </w:r>
    </w:p>
    <w:p w:rsidR="008322A6" w:rsidRDefault="008322A6" w:rsidP="008322A6">
      <w:pPr>
        <w:rPr>
          <w:sz w:val="16"/>
          <w:szCs w:val="16"/>
        </w:rPr>
      </w:pPr>
    </w:p>
    <w:p w:rsidR="0058203E" w:rsidRPr="009111D8" w:rsidRDefault="0058203E" w:rsidP="008322A6">
      <w:pPr>
        <w:rPr>
          <w:sz w:val="16"/>
          <w:szCs w:val="16"/>
        </w:rPr>
      </w:pPr>
    </w:p>
    <w:p w:rsidR="00F23EA7" w:rsidRDefault="00C65152" w:rsidP="005E2939">
      <w:pPr>
        <w:tabs>
          <w:tab w:val="left" w:pos="6237"/>
        </w:tabs>
        <w:ind w:left="2" w:hanging="2"/>
        <w:rPr>
          <w:b/>
          <w:szCs w:val="24"/>
        </w:rPr>
      </w:pPr>
      <w:r>
        <w:rPr>
          <w:b/>
          <w:szCs w:val="24"/>
        </w:rPr>
        <w:t>Flurbereinigung</w:t>
      </w:r>
      <w:r w:rsidR="00F23EA7" w:rsidRPr="00285467">
        <w:rPr>
          <w:b/>
          <w:szCs w:val="24"/>
        </w:rPr>
        <w:t xml:space="preserve"> </w:t>
      </w:r>
      <w:r w:rsidR="00F23EA7">
        <w:rPr>
          <w:b/>
          <w:szCs w:val="24"/>
        </w:rPr>
        <w:t>Merken-Schlichbach</w:t>
      </w:r>
      <w:r w:rsidR="00F23EA7" w:rsidRPr="00285467">
        <w:rPr>
          <w:b/>
          <w:szCs w:val="24"/>
        </w:rPr>
        <w:t xml:space="preserve"> Az.:</w:t>
      </w:r>
      <w:r w:rsidR="0058203E">
        <w:rPr>
          <w:b/>
          <w:szCs w:val="24"/>
        </w:rPr>
        <w:t xml:space="preserve"> </w:t>
      </w:r>
      <w:r w:rsidR="00F23EA7">
        <w:rPr>
          <w:b/>
          <w:szCs w:val="24"/>
        </w:rPr>
        <w:t>33.41</w:t>
      </w:r>
      <w:r w:rsidR="00F23EA7" w:rsidRPr="00285467">
        <w:rPr>
          <w:b/>
          <w:szCs w:val="24"/>
        </w:rPr>
        <w:t xml:space="preserve"> -</w:t>
      </w:r>
      <w:r w:rsidR="00F23EA7">
        <w:rPr>
          <w:b/>
          <w:szCs w:val="24"/>
        </w:rPr>
        <w:t>5</w:t>
      </w:r>
      <w:r w:rsidR="005E2939">
        <w:rPr>
          <w:b/>
          <w:szCs w:val="24"/>
        </w:rPr>
        <w:t xml:space="preserve"> 12 05</w:t>
      </w:r>
      <w:r w:rsidR="00F23EA7">
        <w:rPr>
          <w:b/>
          <w:szCs w:val="24"/>
        </w:rPr>
        <w:t xml:space="preserve"> </w:t>
      </w:r>
      <w:r w:rsidR="000D1554">
        <w:rPr>
          <w:b/>
          <w:szCs w:val="24"/>
        </w:rPr>
        <w:t>-</w:t>
      </w:r>
      <w:r>
        <w:rPr>
          <w:b/>
          <w:szCs w:val="24"/>
        </w:rPr>
        <w:t xml:space="preserve"> </w:t>
      </w:r>
    </w:p>
    <w:p w:rsidR="008C7B3F" w:rsidRDefault="008C7B3F" w:rsidP="005E2939">
      <w:pPr>
        <w:tabs>
          <w:tab w:val="left" w:pos="6237"/>
        </w:tabs>
        <w:ind w:left="2" w:hanging="2"/>
        <w:rPr>
          <w:b/>
          <w:szCs w:val="24"/>
        </w:rPr>
      </w:pPr>
    </w:p>
    <w:p w:rsidR="008C7B3F" w:rsidRPr="00373FDB" w:rsidRDefault="008C7B3F" w:rsidP="00373FDB">
      <w:pPr>
        <w:tabs>
          <w:tab w:val="left" w:pos="6237"/>
        </w:tabs>
        <w:ind w:left="2" w:hanging="2"/>
        <w:rPr>
          <w:b/>
          <w:szCs w:val="24"/>
        </w:rPr>
      </w:pPr>
      <w:r w:rsidRPr="00373FDB">
        <w:rPr>
          <w:b/>
          <w:szCs w:val="24"/>
        </w:rPr>
        <w:t>Ladung zur:</w:t>
      </w:r>
    </w:p>
    <w:p w:rsidR="008C7B3F" w:rsidRPr="00373FDB" w:rsidRDefault="008C7B3F" w:rsidP="00373FDB">
      <w:pPr>
        <w:tabs>
          <w:tab w:val="left" w:pos="6237"/>
        </w:tabs>
        <w:ind w:left="2" w:hanging="2"/>
        <w:rPr>
          <w:b/>
          <w:szCs w:val="24"/>
        </w:rPr>
      </w:pPr>
    </w:p>
    <w:p w:rsidR="00F23EA7" w:rsidRPr="00373FDB" w:rsidRDefault="008322A6" w:rsidP="00373FDB">
      <w:pPr>
        <w:pStyle w:val="Textkrper"/>
        <w:tabs>
          <w:tab w:val="left" w:pos="567"/>
        </w:tabs>
        <w:ind w:left="567" w:hanging="567"/>
        <w:contextualSpacing/>
        <w:rPr>
          <w:bCs w:val="0"/>
        </w:rPr>
      </w:pPr>
      <w:r w:rsidRPr="00373FDB">
        <w:rPr>
          <w:bCs w:val="0"/>
        </w:rPr>
        <w:t>I.</w:t>
      </w:r>
      <w:r w:rsidRPr="00373FDB">
        <w:rPr>
          <w:bCs w:val="0"/>
        </w:rPr>
        <w:tab/>
        <w:t xml:space="preserve">Bekanntgabe des Flurbereinigungsplanes </w:t>
      </w:r>
    </w:p>
    <w:p w:rsidR="008322A6" w:rsidRPr="00373FDB" w:rsidRDefault="008322A6" w:rsidP="00373FDB">
      <w:pPr>
        <w:pStyle w:val="Textkrper"/>
        <w:tabs>
          <w:tab w:val="left" w:pos="567"/>
        </w:tabs>
        <w:spacing w:before="240"/>
        <w:ind w:left="567" w:hanging="567"/>
        <w:contextualSpacing/>
        <w:rPr>
          <w:bCs w:val="0"/>
        </w:rPr>
      </w:pPr>
      <w:r w:rsidRPr="00373FDB">
        <w:rPr>
          <w:bCs w:val="0"/>
        </w:rPr>
        <w:t xml:space="preserve">II. </w:t>
      </w:r>
      <w:r w:rsidRPr="00373FDB">
        <w:rPr>
          <w:bCs w:val="0"/>
        </w:rPr>
        <w:tab/>
        <w:t xml:space="preserve">Bekanntgabe der neuen Feldeinteilung zum Erlass der </w:t>
      </w:r>
      <w:r w:rsidRPr="00373FDB">
        <w:rPr>
          <w:bCs w:val="0"/>
        </w:rPr>
        <w:br/>
        <w:t xml:space="preserve">1. Ergänzungsanordnung zur vorläufigen Besitzeinweisung </w:t>
      </w:r>
    </w:p>
    <w:p w:rsidR="008322A6" w:rsidRDefault="008322A6" w:rsidP="00373FDB">
      <w:pPr>
        <w:pStyle w:val="Textkrper"/>
        <w:jc w:val="both"/>
        <w:rPr>
          <w:b w:val="0"/>
          <w:sz w:val="16"/>
          <w:szCs w:val="16"/>
        </w:rPr>
      </w:pPr>
    </w:p>
    <w:p w:rsidR="00373FDB" w:rsidRPr="009111D8" w:rsidRDefault="00373FDB" w:rsidP="00373FDB">
      <w:pPr>
        <w:pStyle w:val="Textkrper"/>
        <w:jc w:val="both"/>
        <w:rPr>
          <w:b w:val="0"/>
          <w:sz w:val="16"/>
          <w:szCs w:val="16"/>
        </w:rPr>
      </w:pPr>
    </w:p>
    <w:p w:rsidR="008322A6" w:rsidRPr="008E6A66" w:rsidRDefault="008322A6" w:rsidP="00373FDB">
      <w:pPr>
        <w:pStyle w:val="Textkrper"/>
        <w:tabs>
          <w:tab w:val="left" w:pos="567"/>
        </w:tabs>
        <w:jc w:val="both"/>
      </w:pPr>
      <w:r w:rsidRPr="008E6A66">
        <w:rPr>
          <w:bCs w:val="0"/>
          <w:spacing w:val="-6"/>
        </w:rPr>
        <w:t>I.</w:t>
      </w:r>
      <w:r w:rsidRPr="008E6A66">
        <w:rPr>
          <w:bCs w:val="0"/>
          <w:spacing w:val="-6"/>
        </w:rPr>
        <w:tab/>
        <w:t>Bekanntgabe des Flurbereinigungsplanes</w:t>
      </w:r>
    </w:p>
    <w:p w:rsidR="008322A6" w:rsidRDefault="00E85A9F" w:rsidP="00373FDB">
      <w:pPr>
        <w:ind w:left="12" w:hanging="12"/>
        <w:jc w:val="both"/>
      </w:pPr>
      <w:r>
        <w:t xml:space="preserve">In der Flurbereinigung Merken-Schlichbach </w:t>
      </w:r>
      <w:r w:rsidRPr="00A50A0C">
        <w:t>hat die Bezirksregierung Köln als Flurbereinigungsbehörde</w:t>
      </w:r>
      <w:r>
        <w:t xml:space="preserve"> den Flurbereinigungsplan nach nunmehr abgeschlossener Verlegung des Schlichbachs endgültig aufgestellt. Der Flurbereinigungsplan fasst die Ergebnisse des Flurbereinigungsverfahrens zusammen und bestimmt, wie das Flurbereinigungsgebiet tatsächlich und rechtlich neu gestaltet wird (§ 58 Abs. 1 Flurbereinigungsgesetz -FlurbG-</w:t>
      </w:r>
      <w:r w:rsidR="009456D5" w:rsidRPr="009456D5">
        <w:t xml:space="preserve"> </w:t>
      </w:r>
      <w:r w:rsidR="009456D5">
        <w:t>in der Fassung der Bekanntma</w:t>
      </w:r>
      <w:r w:rsidR="009456D5" w:rsidRPr="009456D5">
        <w:t>chung vom 16. März 1976 (BGBl. I S.546), zuletzt geändert durch Gesetz vom 19. Dezember 2008 (BGBl. I S.</w:t>
      </w:r>
      <w:r w:rsidR="0058203E">
        <w:t xml:space="preserve"> </w:t>
      </w:r>
      <w:r w:rsidR="009456D5" w:rsidRPr="009456D5">
        <w:t>2794</w:t>
      </w:r>
      <w:r w:rsidR="00AA2753">
        <w:t>)</w:t>
      </w:r>
      <w:r w:rsidR="009456D5" w:rsidRPr="009456D5">
        <w:t>)</w:t>
      </w:r>
      <w:r w:rsidR="0058203E">
        <w:t>.</w:t>
      </w:r>
    </w:p>
    <w:p w:rsidR="008322A6" w:rsidRPr="009111D8" w:rsidRDefault="008322A6" w:rsidP="00373FDB">
      <w:pPr>
        <w:pStyle w:val="Textkrper-Zeileneinzug"/>
        <w:ind w:left="0" w:firstLine="0"/>
        <w:rPr>
          <w:sz w:val="16"/>
          <w:szCs w:val="16"/>
        </w:rPr>
      </w:pPr>
    </w:p>
    <w:p w:rsidR="008322A6" w:rsidRPr="008E6A66" w:rsidRDefault="008322A6" w:rsidP="00373FDB">
      <w:pPr>
        <w:pStyle w:val="Textkrper"/>
        <w:keepLines/>
        <w:tabs>
          <w:tab w:val="left" w:pos="567"/>
        </w:tabs>
        <w:jc w:val="both"/>
        <w:rPr>
          <w:bCs w:val="0"/>
          <w:spacing w:val="-6"/>
        </w:rPr>
      </w:pPr>
      <w:r w:rsidRPr="008E6A66">
        <w:rPr>
          <w:bCs w:val="0"/>
          <w:spacing w:val="-6"/>
        </w:rPr>
        <w:t xml:space="preserve">1. </w:t>
      </w:r>
      <w:r w:rsidRPr="008E6A66">
        <w:rPr>
          <w:bCs w:val="0"/>
          <w:spacing w:val="-6"/>
        </w:rPr>
        <w:tab/>
        <w:t>Offenlegungstermin</w:t>
      </w:r>
    </w:p>
    <w:p w:rsidR="008322A6" w:rsidRDefault="008322A6" w:rsidP="00373FDB">
      <w:pPr>
        <w:pStyle w:val="Textkrper-Zeileneinzug"/>
        <w:keepNext/>
        <w:keepLines/>
        <w:tabs>
          <w:tab w:val="left" w:pos="0"/>
        </w:tabs>
        <w:ind w:left="0" w:firstLine="0"/>
        <w:jc w:val="both"/>
      </w:pPr>
      <w:r>
        <w:t>Der Flurbereinigungsplan (Textlicher Teil, Nachweise und Karten) wird gemäß § 59 Abs. 1 FlurbG für die Beteiligten zur Einsichtnahme ausgelegt</w:t>
      </w:r>
    </w:p>
    <w:p w:rsidR="008322A6" w:rsidRPr="009111D8" w:rsidRDefault="008322A6" w:rsidP="00373FDB">
      <w:pPr>
        <w:pStyle w:val="Textkrper-Zeileneinzug"/>
        <w:keepNext/>
        <w:keepLines/>
        <w:tabs>
          <w:tab w:val="left" w:pos="567"/>
        </w:tabs>
        <w:ind w:left="567" w:firstLine="0"/>
        <w:jc w:val="both"/>
        <w:rPr>
          <w:sz w:val="16"/>
          <w:szCs w:val="16"/>
        </w:rPr>
      </w:pPr>
    </w:p>
    <w:p w:rsidR="008322A6" w:rsidRPr="00E03A9D" w:rsidRDefault="00142827" w:rsidP="00373FDB">
      <w:pPr>
        <w:keepNext/>
        <w:keepLines/>
        <w:ind w:left="567"/>
        <w:jc w:val="center"/>
        <w:rPr>
          <w:b/>
          <w:u w:val="single"/>
        </w:rPr>
      </w:pPr>
      <w:r w:rsidRPr="00142827">
        <w:rPr>
          <w:b/>
          <w:u w:val="single"/>
        </w:rPr>
        <w:t>am Montag, den 01.10.2018  und  am Dienstag, den 02.10.2018</w:t>
      </w:r>
      <w:r>
        <w:rPr>
          <w:b/>
          <w:u w:val="single"/>
        </w:rPr>
        <w:t>,</w:t>
      </w:r>
    </w:p>
    <w:p w:rsidR="008322A6" w:rsidRPr="00E03A9D" w:rsidRDefault="008322A6" w:rsidP="00373FDB">
      <w:pPr>
        <w:keepLines/>
        <w:tabs>
          <w:tab w:val="left" w:pos="567"/>
        </w:tabs>
        <w:ind w:left="567"/>
        <w:jc w:val="center"/>
        <w:rPr>
          <w:b/>
          <w:bCs/>
          <w:u w:val="single"/>
        </w:rPr>
      </w:pPr>
      <w:r w:rsidRPr="00E03A9D">
        <w:rPr>
          <w:b/>
          <w:u w:val="single"/>
        </w:rPr>
        <w:t>jeweils in der Zeit von 9.00 - 12.00 Uhr und von 13.00 - 16.00 Uhr</w:t>
      </w:r>
      <w:r w:rsidR="00142827">
        <w:rPr>
          <w:b/>
          <w:u w:val="single"/>
        </w:rPr>
        <w:t>,</w:t>
      </w:r>
    </w:p>
    <w:p w:rsidR="00E03A9D" w:rsidRPr="00A062A2" w:rsidRDefault="00E03A9D" w:rsidP="00373FDB">
      <w:pPr>
        <w:keepNext/>
        <w:keepLines/>
        <w:tabs>
          <w:tab w:val="left" w:pos="567"/>
        </w:tabs>
        <w:ind w:left="567"/>
        <w:jc w:val="center"/>
        <w:rPr>
          <w:b/>
        </w:rPr>
      </w:pPr>
      <w:r w:rsidRPr="00E03A9D">
        <w:rPr>
          <w:b/>
          <w:u w:val="single"/>
        </w:rPr>
        <w:t>im Schützenheim Merken</w:t>
      </w:r>
      <w:r w:rsidR="00142827">
        <w:rPr>
          <w:b/>
          <w:u w:val="single"/>
        </w:rPr>
        <w:t>,</w:t>
      </w:r>
      <w:r w:rsidRPr="00E03A9D">
        <w:rPr>
          <w:b/>
          <w:u w:val="single"/>
        </w:rPr>
        <w:t xml:space="preserve"> Sebastianusstr. 9 a, 52353 Düren-Merken.</w:t>
      </w:r>
      <w:r w:rsidRPr="00A062A2">
        <w:rPr>
          <w:b/>
        </w:rPr>
        <w:t xml:space="preserve"> </w:t>
      </w:r>
    </w:p>
    <w:p w:rsidR="008322A6" w:rsidRDefault="008322A6" w:rsidP="00373FDB">
      <w:pPr>
        <w:tabs>
          <w:tab w:val="left" w:pos="0"/>
        </w:tabs>
        <w:spacing w:before="240"/>
        <w:jc w:val="both"/>
      </w:pPr>
      <w:r>
        <w:t>In dieser Zeit stehen Bedienstete der Flurbereinigungsbehörde (Bezirksregierung Köln,</w:t>
      </w:r>
      <w:r w:rsidRPr="00ED675D">
        <w:t xml:space="preserve"> </w:t>
      </w:r>
      <w:r>
        <w:t>Dezernat 33)</w:t>
      </w:r>
      <w:r>
        <w:rPr>
          <w:b/>
          <w:bCs/>
        </w:rPr>
        <w:t xml:space="preserve"> </w:t>
      </w:r>
      <w:r>
        <w:t xml:space="preserve">zur </w:t>
      </w:r>
      <w:r w:rsidRPr="00E54C00">
        <w:rPr>
          <w:u w:val="single"/>
        </w:rPr>
        <w:t>Erteilung von Auskünften</w:t>
      </w:r>
      <w:r>
        <w:t xml:space="preserve"> zur Verfügung. </w:t>
      </w:r>
      <w:r w:rsidR="008C4ABA">
        <w:t>Die</w:t>
      </w:r>
      <w:r w:rsidR="00E03A9D" w:rsidRPr="00272D2A">
        <w:t xml:space="preserve"> Beteiligte</w:t>
      </w:r>
      <w:r w:rsidR="008C4ABA">
        <w:t>n</w:t>
      </w:r>
      <w:r w:rsidR="00E03A9D" w:rsidRPr="00272D2A">
        <w:t xml:space="preserve"> können in diesem Termin den Antrag stellen, sich die neue Feldeinteilung in der Örtlichkeit anzeigen und erläutern zu lassen</w:t>
      </w:r>
      <w:r w:rsidR="00E03A9D">
        <w:t xml:space="preserve"> (siehe auch Ziffer II</w:t>
      </w:r>
      <w:r w:rsidR="00E03A9D" w:rsidRPr="00272D2A">
        <w:t>.</w:t>
      </w:r>
      <w:r w:rsidR="00E03A9D">
        <w:t xml:space="preserve">). </w:t>
      </w:r>
      <w:r>
        <w:t xml:space="preserve"> </w:t>
      </w:r>
    </w:p>
    <w:p w:rsidR="00742588" w:rsidRPr="009111D8" w:rsidRDefault="00742588" w:rsidP="00742588">
      <w:pPr>
        <w:tabs>
          <w:tab w:val="left" w:pos="567"/>
        </w:tabs>
        <w:spacing w:line="276" w:lineRule="auto"/>
        <w:ind w:left="567"/>
        <w:jc w:val="both"/>
        <w:rPr>
          <w:sz w:val="16"/>
          <w:szCs w:val="16"/>
        </w:rPr>
      </w:pPr>
    </w:p>
    <w:p w:rsidR="00742588" w:rsidRPr="00742588" w:rsidRDefault="00742588" w:rsidP="00AA2753">
      <w:pPr>
        <w:pStyle w:val="Default"/>
        <w:jc w:val="both"/>
      </w:pPr>
      <w:r w:rsidRPr="00742588">
        <w:rPr>
          <w:b/>
          <w:bCs/>
        </w:rPr>
        <w:t xml:space="preserve">Beteiligte </w:t>
      </w:r>
      <w:r w:rsidRPr="00742588">
        <w:t xml:space="preserve">am Flurbereinigungsverfahren sind gemäß § 10 Nr. 1 FlurbG als </w:t>
      </w:r>
      <w:r w:rsidRPr="00742588">
        <w:rPr>
          <w:b/>
        </w:rPr>
        <w:t>Teilnehmer</w:t>
      </w:r>
      <w:r w:rsidRPr="00742588">
        <w:t xml:space="preserve"> die Eigentümer und Erbbauberech</w:t>
      </w:r>
      <w:r>
        <w:t>tigten der zum Flurbereinigungs</w:t>
      </w:r>
      <w:r w:rsidRPr="00742588">
        <w:t>gebiet gehörenden Grundstücke und</w:t>
      </w:r>
      <w:r w:rsidR="007341A1">
        <w:t xml:space="preserve"> </w:t>
      </w:r>
      <w:r w:rsidR="007341A1" w:rsidRPr="00742588">
        <w:t>gemäß § 10 Nr. 2 FlurbG</w:t>
      </w:r>
      <w:r w:rsidR="007341A1">
        <w:t xml:space="preserve"> die</w:t>
      </w:r>
      <w:r w:rsidRPr="00742588">
        <w:t xml:space="preserve"> </w:t>
      </w:r>
      <w:r w:rsidRPr="00742588">
        <w:rPr>
          <w:b/>
        </w:rPr>
        <w:t>Nebenbeteiligte</w:t>
      </w:r>
      <w:r w:rsidR="007341A1">
        <w:rPr>
          <w:b/>
        </w:rPr>
        <w:t>n</w:t>
      </w:r>
      <w:r w:rsidRPr="00742588">
        <w:t xml:space="preserve">. </w:t>
      </w:r>
      <w:r>
        <w:t>Z</w:t>
      </w:r>
      <w:r w:rsidRPr="00742588">
        <w:t>u den Nebenbeteiligten des Flurbereinigungsverfahrens</w:t>
      </w:r>
      <w:r>
        <w:t xml:space="preserve"> zählen</w:t>
      </w:r>
      <w:r w:rsidRPr="00742588">
        <w:t xml:space="preserve">: </w:t>
      </w:r>
    </w:p>
    <w:p w:rsidR="00742588" w:rsidRPr="00742588" w:rsidRDefault="00742588" w:rsidP="00742588">
      <w:pPr>
        <w:pStyle w:val="Default"/>
        <w:numPr>
          <w:ilvl w:val="0"/>
          <w:numId w:val="3"/>
        </w:numPr>
      </w:pPr>
      <w:r w:rsidRPr="00742588">
        <w:t xml:space="preserve">Gemeinden und Gemeindeverbände, in deren Bezirk Grundstücke vom Flurbereini-gungsverfahren betroffen werden; </w:t>
      </w:r>
    </w:p>
    <w:p w:rsidR="00742588" w:rsidRPr="00742588" w:rsidRDefault="00742588" w:rsidP="00742588">
      <w:pPr>
        <w:pStyle w:val="Default"/>
        <w:numPr>
          <w:ilvl w:val="0"/>
          <w:numId w:val="3"/>
        </w:numPr>
      </w:pPr>
      <w:r w:rsidRPr="00742588">
        <w:t xml:space="preserve">andere Körperschaften des öffentlichen Rechts, die Land für gemeinschaftliche oder öffentliche Anlagen erhalten (§§ 39 und 40 FlurbG) oder deren Grenzen geändert werden (§ 58 Abs. 2 FlurbG); </w:t>
      </w:r>
    </w:p>
    <w:p w:rsidR="00742588" w:rsidRPr="00742588" w:rsidRDefault="00742588" w:rsidP="00742588">
      <w:pPr>
        <w:pStyle w:val="Default"/>
        <w:numPr>
          <w:ilvl w:val="0"/>
          <w:numId w:val="3"/>
        </w:numPr>
      </w:pPr>
      <w:r w:rsidRPr="00742588">
        <w:t xml:space="preserve">Wasser- und Bodenverbände, deren Gebiet mit dem Flurbereinigungsgebiet räumlich zusammenhängt und dieses beeinflusst oder von ihm beeinflusst wird; </w:t>
      </w:r>
    </w:p>
    <w:p w:rsidR="00742588" w:rsidRPr="00742588" w:rsidRDefault="00742588" w:rsidP="00742588">
      <w:pPr>
        <w:pStyle w:val="Default"/>
        <w:numPr>
          <w:ilvl w:val="0"/>
          <w:numId w:val="3"/>
        </w:numPr>
      </w:pPr>
      <w:r w:rsidRPr="00742588">
        <w:t xml:space="preserve">Inhaber von Rechten an den zum Flurbereinigungsgebiet gehörenden Grundstücken oder von Rechten an solchen Rechten oder von persönlichen Rechten, die zum Be-sitz oder zur Nutzung solcher Grundstücke berechtigen oder die Benutzung solcher Grundstücke beschränken; </w:t>
      </w:r>
    </w:p>
    <w:p w:rsidR="00742588" w:rsidRPr="00742588" w:rsidRDefault="00742588" w:rsidP="00742588">
      <w:pPr>
        <w:pStyle w:val="Default"/>
        <w:numPr>
          <w:ilvl w:val="0"/>
          <w:numId w:val="3"/>
        </w:numPr>
      </w:pPr>
      <w:r w:rsidRPr="00742588">
        <w:lastRenderedPageBreak/>
        <w:t xml:space="preserve">Empfänger neuer Grundstücke nach den §§ 54 und 55 FlurbG bis zum Eintritt des neuen Rechtszustandes (§ 61 Satz 2 FlurbG); </w:t>
      </w:r>
    </w:p>
    <w:p w:rsidR="00742588" w:rsidRPr="00742588" w:rsidRDefault="00742588" w:rsidP="00742588">
      <w:pPr>
        <w:pStyle w:val="Default"/>
        <w:numPr>
          <w:ilvl w:val="0"/>
          <w:numId w:val="3"/>
        </w:numPr>
      </w:pPr>
      <w:r w:rsidRPr="00742588">
        <w:t xml:space="preserve">Eigentümer von nicht zum Flurbereinigungsgebiet gehörenden Grundstücken, denen ein Beitrag zu den Unterhaltungs- oder Ausführungskosten auferlegt wird (§ 42 Abs. 3 und § 106 FlurbG) oder die zur Errichtung fester Grenzzeichen an der Grenze des Flurbereinigungsgebietes mitzuwirken haben (§ 56 FlurbG). </w:t>
      </w:r>
    </w:p>
    <w:p w:rsidR="008322A6" w:rsidRPr="009111D8" w:rsidRDefault="008322A6" w:rsidP="00677454">
      <w:pPr>
        <w:spacing w:line="276" w:lineRule="auto"/>
        <w:jc w:val="both"/>
        <w:rPr>
          <w:sz w:val="16"/>
          <w:szCs w:val="16"/>
        </w:rPr>
      </w:pPr>
    </w:p>
    <w:p w:rsidR="00FE2119" w:rsidRDefault="00FE2119" w:rsidP="00373FDB">
      <w:pPr>
        <w:ind w:left="12" w:hanging="12"/>
        <w:jc w:val="both"/>
      </w:pPr>
      <w:r>
        <w:t xml:space="preserve">Die </w:t>
      </w:r>
      <w:r>
        <w:rPr>
          <w:b/>
          <w:bCs/>
        </w:rPr>
        <w:t>Teilnehmer</w:t>
      </w:r>
      <w:r>
        <w:t xml:space="preserve"> erhalten einen Auszug aus dem Flurbereinigungsplan, der die von ihnen eingebrachten Grundstücke (Einlagenachweis) sowie ihre neuen Grundstücke und das Verhältnis ihrer Gesamtabfindung zu dem von ihnen Eingebrachten und die Ausgleiche und Entschädigungen nachweist (Abfindungsnachweis). Wenn bei Miteigentum ein/e gemeinsame/r Bevollmächtigte/r bestellt ist, so erhält nur diese/r einen Bodenordnungsnachweis.</w:t>
      </w:r>
    </w:p>
    <w:p w:rsidR="00FE2119" w:rsidRDefault="00FE2119" w:rsidP="00FE2119">
      <w:pPr>
        <w:spacing w:line="276" w:lineRule="auto"/>
        <w:ind w:left="12" w:hanging="12"/>
        <w:jc w:val="both"/>
      </w:pPr>
    </w:p>
    <w:p w:rsidR="00FE2119" w:rsidRDefault="00FE2119" w:rsidP="00373FDB">
      <w:pPr>
        <w:ind w:left="12" w:hanging="12"/>
        <w:jc w:val="both"/>
      </w:pPr>
      <w:r>
        <w:t xml:space="preserve">Die </w:t>
      </w:r>
      <w:r>
        <w:rPr>
          <w:b/>
          <w:bCs/>
        </w:rPr>
        <w:t>Nebenbeteiligten</w:t>
      </w:r>
      <w:r>
        <w:t xml:space="preserve"> erhalten den Auszug aus dem Flurbereinigungsplan (Nebenbeteiligtennachweis), der ihre aus dem Grundbuch ersichtlichen Rechte und die diesbezüglichen Festsetzungen nachweist. An die Stelle der bisher haftenden, im Grundbuch eingetragenen alten Grundstücke, treten die im Nebenbeteiligtennachweis angegebenen Abfindungsgrundstücke. Rechte, die entbehrlich sind, werden durch den Flurbereinigungsplan gelöscht. Rechte, die durch den Flurbereinigungsplan neu begründet werden, sind im Nebenbeteiligtennachweis mit dem Hinweis „Vorgesehene Neueintragung“ eingetragen. </w:t>
      </w:r>
    </w:p>
    <w:p w:rsidR="00FE2119" w:rsidRDefault="00FE2119" w:rsidP="00373FDB">
      <w:pPr>
        <w:ind w:left="12" w:hanging="12"/>
        <w:jc w:val="both"/>
      </w:pPr>
    </w:p>
    <w:p w:rsidR="00081A30" w:rsidRDefault="00081A30" w:rsidP="00373FDB">
      <w:pPr>
        <w:ind w:left="12" w:hanging="12"/>
        <w:jc w:val="both"/>
      </w:pPr>
      <w:r>
        <w:t>Es wird bereits jetzt darauf hingewiesen, dass das Finanzamt im Rahmen der Grundbuchberichtigung den Abfindungsnachweis -Ausgleiche und Entschädigungen- erhält.</w:t>
      </w:r>
    </w:p>
    <w:p w:rsidR="00081A30" w:rsidRDefault="00081A30" w:rsidP="00373FDB">
      <w:pPr>
        <w:ind w:left="12" w:hanging="12"/>
        <w:jc w:val="both"/>
      </w:pPr>
    </w:p>
    <w:p w:rsidR="00081A30" w:rsidRDefault="00081A30" w:rsidP="00373FDB">
      <w:pPr>
        <w:ind w:left="12" w:hanging="12"/>
        <w:jc w:val="both"/>
      </w:pPr>
      <w:r>
        <w:t>Die Beteiligten werden gebeten</w:t>
      </w:r>
      <w:r w:rsidR="000D1554">
        <w:t>,</w:t>
      </w:r>
      <w:r>
        <w:t xml:space="preserve"> ihre Auszüge aus dem Flurbereinigungsplan, die sie per Post erhalten, zu den Terminen mitzubringen.</w:t>
      </w:r>
    </w:p>
    <w:p w:rsidR="00FE2119" w:rsidRDefault="00FE2119" w:rsidP="00373FDB">
      <w:pPr>
        <w:ind w:left="12" w:hanging="12"/>
        <w:jc w:val="both"/>
      </w:pPr>
    </w:p>
    <w:p w:rsidR="008322A6" w:rsidRDefault="008322A6" w:rsidP="00373FDB">
      <w:pPr>
        <w:ind w:left="12" w:hanging="12"/>
        <w:jc w:val="both"/>
      </w:pPr>
      <w:r>
        <w:t xml:space="preserve">Von der Möglichkeit der Einsichtnahme in den Flurbereinigungsplan an den Tagen der Offenlegung bitte ich Gebrauch zu machen, weil in dem Anhörungstermin am </w:t>
      </w:r>
      <w:r w:rsidR="00035B90">
        <w:t>18</w:t>
      </w:r>
      <w:r w:rsidR="00677454">
        <w:t>.</w:t>
      </w:r>
      <w:r w:rsidR="00035B90">
        <w:t>10</w:t>
      </w:r>
      <w:r w:rsidR="00677454">
        <w:t>.2018</w:t>
      </w:r>
      <w:r>
        <w:t xml:space="preserve"> Einzelauskünfte nicht mehr erteilt werden können.</w:t>
      </w:r>
    </w:p>
    <w:p w:rsidR="008322A6" w:rsidRDefault="008322A6" w:rsidP="00373FDB">
      <w:pPr>
        <w:ind w:left="12" w:hanging="12"/>
        <w:jc w:val="both"/>
        <w:rPr>
          <w:sz w:val="16"/>
          <w:szCs w:val="16"/>
        </w:rPr>
      </w:pPr>
    </w:p>
    <w:p w:rsidR="00373FDB" w:rsidRPr="009111D8" w:rsidRDefault="00373FDB" w:rsidP="00373FDB">
      <w:pPr>
        <w:ind w:left="12" w:hanging="12"/>
        <w:jc w:val="both"/>
        <w:rPr>
          <w:sz w:val="16"/>
          <w:szCs w:val="16"/>
        </w:rPr>
      </w:pPr>
    </w:p>
    <w:p w:rsidR="008322A6" w:rsidRPr="008E6A66" w:rsidRDefault="008322A6" w:rsidP="00373FDB">
      <w:pPr>
        <w:pStyle w:val="Flietext"/>
        <w:tabs>
          <w:tab w:val="left" w:pos="567"/>
        </w:tabs>
        <w:spacing w:line="240" w:lineRule="auto"/>
        <w:ind w:left="567" w:hanging="567"/>
        <w:rPr>
          <w:szCs w:val="24"/>
        </w:rPr>
      </w:pPr>
      <w:r w:rsidRPr="008E6A66">
        <w:rPr>
          <w:b/>
          <w:szCs w:val="24"/>
        </w:rPr>
        <w:t xml:space="preserve">2. </w:t>
      </w:r>
      <w:r w:rsidRPr="008E6A66">
        <w:rPr>
          <w:b/>
          <w:szCs w:val="24"/>
        </w:rPr>
        <w:tab/>
        <w:t>Anhörungstermin</w:t>
      </w:r>
    </w:p>
    <w:p w:rsidR="008322A6" w:rsidRDefault="008322A6" w:rsidP="00373FDB">
      <w:pPr>
        <w:widowControl w:val="0"/>
        <w:spacing w:before="120"/>
        <w:jc w:val="both"/>
      </w:pPr>
      <w:r>
        <w:t xml:space="preserve">Gegen den bekanntgegebenen Flurbereinigungsplan können </w:t>
      </w:r>
      <w:r w:rsidR="00BC622F">
        <w:t>die Beteiligten</w:t>
      </w:r>
      <w:r>
        <w:t xml:space="preserve"> Widerspruch einlegen. Der Widerspruch muss gemäß § 59 Abs. 2 FlurbG zur Vermeidung des Ausschlusses im Anhörungstermin erhoben werden. </w:t>
      </w:r>
    </w:p>
    <w:p w:rsidR="008322A6" w:rsidRDefault="008322A6" w:rsidP="00373FDB">
      <w:pPr>
        <w:jc w:val="both"/>
      </w:pPr>
      <w:r>
        <w:t>Die vorgebrachten Widersprüche werden in eine Verhandlungsniederschrift aufgenommen (§ 59 Abs. 4 FlurbG).</w:t>
      </w:r>
    </w:p>
    <w:p w:rsidR="008322A6" w:rsidRPr="009111D8" w:rsidRDefault="008322A6" w:rsidP="00035B90">
      <w:pPr>
        <w:spacing w:line="276" w:lineRule="auto"/>
        <w:jc w:val="both"/>
        <w:rPr>
          <w:sz w:val="16"/>
          <w:szCs w:val="16"/>
        </w:rPr>
      </w:pPr>
    </w:p>
    <w:p w:rsidR="008322A6" w:rsidRDefault="008322A6" w:rsidP="00373FDB">
      <w:pPr>
        <w:keepNext/>
        <w:keepLines/>
        <w:jc w:val="both"/>
      </w:pPr>
      <w:r>
        <w:t xml:space="preserve">Der Anhörungstermin findet statt </w:t>
      </w:r>
    </w:p>
    <w:p w:rsidR="008322A6" w:rsidRPr="009111D8" w:rsidRDefault="008322A6" w:rsidP="00373FDB">
      <w:pPr>
        <w:keepNext/>
        <w:keepLines/>
        <w:ind w:left="567"/>
        <w:jc w:val="both"/>
        <w:rPr>
          <w:sz w:val="16"/>
          <w:szCs w:val="16"/>
        </w:rPr>
      </w:pPr>
    </w:p>
    <w:p w:rsidR="004D3C9A" w:rsidRPr="004D3C9A" w:rsidRDefault="00035B90" w:rsidP="00373FDB">
      <w:pPr>
        <w:keepNext/>
        <w:keepLines/>
        <w:ind w:left="567"/>
        <w:jc w:val="center"/>
        <w:rPr>
          <w:bCs/>
          <w:u w:val="single"/>
        </w:rPr>
      </w:pPr>
      <w:r w:rsidRPr="00035B90">
        <w:rPr>
          <w:b/>
          <w:u w:val="single"/>
        </w:rPr>
        <w:t>am Donnerstag, den  18.10.2018  um  10.00 Uhr</w:t>
      </w:r>
      <w:r>
        <w:rPr>
          <w:b/>
          <w:u w:val="single"/>
        </w:rPr>
        <w:t>,</w:t>
      </w:r>
    </w:p>
    <w:p w:rsidR="004D3C9A" w:rsidRPr="004A4745" w:rsidRDefault="004D3C9A" w:rsidP="00373FDB">
      <w:pPr>
        <w:keepNext/>
        <w:keepLines/>
        <w:tabs>
          <w:tab w:val="left" w:pos="567"/>
        </w:tabs>
        <w:ind w:left="567"/>
        <w:jc w:val="center"/>
        <w:rPr>
          <w:b/>
        </w:rPr>
      </w:pPr>
      <w:r w:rsidRPr="004D3C9A">
        <w:rPr>
          <w:b/>
          <w:u w:val="single"/>
        </w:rPr>
        <w:t>im Schützenheim Merken, Sebastianusstr. 9 a, 52353 Düren-Merken.</w:t>
      </w:r>
      <w:r>
        <w:rPr>
          <w:b/>
        </w:rPr>
        <w:t xml:space="preserve"> </w:t>
      </w:r>
    </w:p>
    <w:p w:rsidR="008322A6" w:rsidRDefault="008322A6" w:rsidP="00373FDB">
      <w:pPr>
        <w:ind w:left="567"/>
        <w:jc w:val="both"/>
      </w:pPr>
    </w:p>
    <w:p w:rsidR="008322A6" w:rsidRDefault="008322A6" w:rsidP="00373FDB">
      <w:pPr>
        <w:tabs>
          <w:tab w:val="left" w:pos="0"/>
        </w:tabs>
        <w:jc w:val="both"/>
      </w:pPr>
      <w:r>
        <w:t>Terminversäumnis oder Nichtabgabe von Erklärungen im Anhörungstermin gelten als Einverständnis mit den Festsetzungen des Flurbereinigungsplanes (§</w:t>
      </w:r>
      <w:r w:rsidR="00A151D0">
        <w:t> </w:t>
      </w:r>
      <w:r>
        <w:t>134 Abs.</w:t>
      </w:r>
      <w:r w:rsidR="00A151D0">
        <w:t> </w:t>
      </w:r>
      <w:r>
        <w:t>1 FlurbG).</w:t>
      </w:r>
    </w:p>
    <w:p w:rsidR="008322A6" w:rsidRDefault="008322A6" w:rsidP="00373FDB">
      <w:pPr>
        <w:tabs>
          <w:tab w:val="left" w:pos="0"/>
        </w:tabs>
        <w:jc w:val="both"/>
      </w:pPr>
      <w:r>
        <w:t>Widersprüche, die vor oder nach dem Anhörungstermin erhoben werden, können nicht berücksichtigt werden (§ 59 Abs. 2 FlurbG).</w:t>
      </w:r>
    </w:p>
    <w:p w:rsidR="008322A6" w:rsidRDefault="008322A6" w:rsidP="00373FDB">
      <w:pPr>
        <w:tabs>
          <w:tab w:val="left" w:pos="0"/>
        </w:tabs>
        <w:jc w:val="both"/>
      </w:pPr>
    </w:p>
    <w:p w:rsidR="008322A6" w:rsidRDefault="002D73CB" w:rsidP="00373FDB">
      <w:pPr>
        <w:tabs>
          <w:tab w:val="left" w:pos="0"/>
        </w:tabs>
        <w:jc w:val="both"/>
      </w:pPr>
      <w:r>
        <w:lastRenderedPageBreak/>
        <w:t>Die Beteiligten, die</w:t>
      </w:r>
      <w:r w:rsidR="008322A6" w:rsidRPr="003A45C6">
        <w:t xml:space="preserve"> </w:t>
      </w:r>
      <w:r w:rsidR="008322A6" w:rsidRPr="003A45C6">
        <w:rPr>
          <w:b/>
        </w:rPr>
        <w:t>keinen Widerspruch</w:t>
      </w:r>
      <w:r w:rsidR="008322A6" w:rsidRPr="003A45C6">
        <w:t xml:space="preserve"> gegen den Flurbereinigungsplan </w:t>
      </w:r>
      <w:r w:rsidR="00E02D64">
        <w:t xml:space="preserve">Merken-Schlichbach </w:t>
      </w:r>
      <w:r w:rsidR="008322A6" w:rsidRPr="003A45C6">
        <w:t xml:space="preserve">einlegen wollen, brauchen </w:t>
      </w:r>
      <w:r w:rsidR="008322A6" w:rsidRPr="003A45C6">
        <w:rPr>
          <w:b/>
        </w:rPr>
        <w:t>den Anhörungstermin nicht wahr</w:t>
      </w:r>
      <w:r w:rsidR="008322A6">
        <w:rPr>
          <w:b/>
        </w:rPr>
        <w:t>zu</w:t>
      </w:r>
      <w:r w:rsidR="008322A6" w:rsidRPr="003A45C6">
        <w:rPr>
          <w:b/>
        </w:rPr>
        <w:t>nehmen.</w:t>
      </w:r>
    </w:p>
    <w:p w:rsidR="00A151D0" w:rsidRPr="009111D8" w:rsidRDefault="00A151D0" w:rsidP="00373FDB">
      <w:pPr>
        <w:tabs>
          <w:tab w:val="left" w:pos="567"/>
        </w:tabs>
        <w:ind w:left="567" w:hanging="567"/>
        <w:jc w:val="both"/>
        <w:rPr>
          <w:sz w:val="16"/>
          <w:szCs w:val="16"/>
        </w:rPr>
      </w:pPr>
    </w:p>
    <w:p w:rsidR="008322A6" w:rsidRDefault="002D73CB" w:rsidP="00373FDB">
      <w:pPr>
        <w:jc w:val="both"/>
      </w:pPr>
      <w:r>
        <w:t>Beteiligte, die</w:t>
      </w:r>
      <w:r w:rsidR="008322A6">
        <w:t xml:space="preserve"> an der Wahrnehmung der Termine verhindert </w:t>
      </w:r>
      <w:r w:rsidR="00266D7D">
        <w:t>sind</w:t>
      </w:r>
      <w:r w:rsidR="008322A6">
        <w:t>, können sich durch eine/n Bevollmächtigte/n vertreten lassen.</w:t>
      </w:r>
    </w:p>
    <w:p w:rsidR="008322A6" w:rsidRPr="009111D8" w:rsidRDefault="008322A6" w:rsidP="00373FDB">
      <w:pPr>
        <w:tabs>
          <w:tab w:val="left" w:pos="567"/>
        </w:tabs>
        <w:ind w:left="567" w:hanging="567"/>
        <w:jc w:val="both"/>
        <w:rPr>
          <w:sz w:val="16"/>
          <w:szCs w:val="16"/>
        </w:rPr>
      </w:pPr>
    </w:p>
    <w:p w:rsidR="008322A6" w:rsidRDefault="008322A6" w:rsidP="00373FDB">
      <w:pPr>
        <w:jc w:val="both"/>
      </w:pPr>
      <w:r>
        <w:t>Für den Anhörungstermin ist im Falle der Vertretung eine schriftliche Vollmacht mit beglaubigter Unterschrift des Vollmachtgebers vorzulegen. Die Beglaubigung der Unterschrift auf der Vollmacht kann durch jede siegelführende Dienststelle (in aller Regel die zuständige Stadt- oder Gemeindeverwaltung) erfolgen. Sie ist kostenfrei (§ 108 FlurbG).</w:t>
      </w:r>
    </w:p>
    <w:p w:rsidR="008322A6" w:rsidRDefault="007E36F5" w:rsidP="00373FDB">
      <w:pPr>
        <w:jc w:val="both"/>
      </w:pPr>
      <w:r>
        <w:t>Die bevollmächtigte Person</w:t>
      </w:r>
      <w:r w:rsidR="008322A6">
        <w:t xml:space="preserve"> muss diese Vollmacht im Anhörungstermin vorlegen.</w:t>
      </w:r>
    </w:p>
    <w:p w:rsidR="008322A6" w:rsidRDefault="008322A6" w:rsidP="00373FDB">
      <w:pPr>
        <w:jc w:val="both"/>
      </w:pPr>
      <w:r>
        <w:t>Im Termin fehlende Vollmachten sind der Bezirksregierung Köln bis spätestens einen Monat nach dem Anhörungstermin nachzureichen.</w:t>
      </w:r>
    </w:p>
    <w:p w:rsidR="008322A6" w:rsidRPr="009111D8" w:rsidRDefault="008322A6" w:rsidP="00373FDB">
      <w:pPr>
        <w:jc w:val="both"/>
        <w:rPr>
          <w:sz w:val="16"/>
          <w:szCs w:val="16"/>
        </w:rPr>
      </w:pPr>
    </w:p>
    <w:p w:rsidR="008322A6" w:rsidRDefault="008322A6" w:rsidP="00373FDB">
      <w:pPr>
        <w:jc w:val="both"/>
      </w:pPr>
      <w:r>
        <w:t xml:space="preserve">Vollmachtsvordrucke können </w:t>
      </w:r>
      <w:r w:rsidR="001F3FCF">
        <w:t>die Beteiligten</w:t>
      </w:r>
      <w:r>
        <w:t xml:space="preserve"> bei der Bezirksregierung Köln, Dezernat 33, 50606 Köln anfordern; das Aktenzeichen 33.4</w:t>
      </w:r>
      <w:r w:rsidR="00577D82">
        <w:t>1</w:t>
      </w:r>
      <w:r>
        <w:t xml:space="preserve"> -</w:t>
      </w:r>
      <w:r w:rsidR="00577D82">
        <w:t>5 12 05</w:t>
      </w:r>
      <w:r>
        <w:t xml:space="preserve">- und </w:t>
      </w:r>
      <w:r w:rsidR="001F3FCF">
        <w:t>die</w:t>
      </w:r>
      <w:r>
        <w:t xml:space="preserve"> Ordnungsnummer (ONr.) </w:t>
      </w:r>
      <w:r w:rsidR="001F3FCF">
        <w:t>sind anzugeben</w:t>
      </w:r>
      <w:r>
        <w:t>.</w:t>
      </w:r>
    </w:p>
    <w:p w:rsidR="008322A6" w:rsidRPr="009111D8" w:rsidRDefault="008322A6" w:rsidP="00373FDB">
      <w:pPr>
        <w:jc w:val="both"/>
        <w:rPr>
          <w:sz w:val="16"/>
          <w:szCs w:val="16"/>
        </w:rPr>
      </w:pPr>
    </w:p>
    <w:p w:rsidR="001B6981" w:rsidRDefault="008322A6" w:rsidP="00373FDB">
      <w:pPr>
        <w:pStyle w:val="Flietext"/>
        <w:spacing w:line="240" w:lineRule="auto"/>
        <w:jc w:val="both"/>
      </w:pPr>
      <w:r w:rsidRPr="009111D8">
        <w:rPr>
          <w:b/>
        </w:rPr>
        <w:t>Das Verschulden eines Vertreters oder Bevollmächtigten steht dem eigenen Verschulden</w:t>
      </w:r>
      <w:r>
        <w:t xml:space="preserve"> gleich (§ 134 Abs. 4 FlurbG).</w:t>
      </w:r>
    </w:p>
    <w:p w:rsidR="00BC232B" w:rsidRDefault="00BC232B" w:rsidP="008322A6">
      <w:pPr>
        <w:pStyle w:val="Flietext"/>
        <w:spacing w:line="276" w:lineRule="auto"/>
        <w:jc w:val="both"/>
        <w:rPr>
          <w:sz w:val="16"/>
          <w:szCs w:val="16"/>
        </w:rPr>
      </w:pPr>
    </w:p>
    <w:p w:rsidR="000D1501" w:rsidRDefault="000D1501" w:rsidP="008322A6">
      <w:pPr>
        <w:pStyle w:val="Flietext"/>
        <w:spacing w:line="276" w:lineRule="auto"/>
        <w:jc w:val="both"/>
        <w:rPr>
          <w:sz w:val="16"/>
          <w:szCs w:val="16"/>
        </w:rPr>
      </w:pPr>
    </w:p>
    <w:p w:rsidR="00373FDB" w:rsidRPr="009111D8" w:rsidRDefault="00373FDB" w:rsidP="008322A6">
      <w:pPr>
        <w:pStyle w:val="Flietext"/>
        <w:spacing w:line="276" w:lineRule="auto"/>
        <w:jc w:val="both"/>
        <w:rPr>
          <w:sz w:val="16"/>
          <w:szCs w:val="16"/>
        </w:rPr>
      </w:pPr>
    </w:p>
    <w:p w:rsidR="008322A6" w:rsidRPr="008E6A66" w:rsidRDefault="008322A6" w:rsidP="00373FDB">
      <w:pPr>
        <w:pStyle w:val="Flietext"/>
        <w:widowControl w:val="0"/>
        <w:tabs>
          <w:tab w:val="left" w:pos="567"/>
        </w:tabs>
        <w:spacing w:line="240" w:lineRule="auto"/>
        <w:ind w:left="567" w:hanging="567"/>
        <w:rPr>
          <w:b/>
          <w:bCs/>
          <w:szCs w:val="24"/>
        </w:rPr>
      </w:pPr>
      <w:r w:rsidRPr="008E6A66">
        <w:rPr>
          <w:b/>
          <w:szCs w:val="24"/>
        </w:rPr>
        <w:t>II.</w:t>
      </w:r>
      <w:r w:rsidRPr="008E6A66">
        <w:rPr>
          <w:b/>
          <w:bCs/>
          <w:szCs w:val="24"/>
        </w:rPr>
        <w:tab/>
      </w:r>
      <w:r w:rsidRPr="008E6A66">
        <w:rPr>
          <w:b/>
          <w:szCs w:val="24"/>
        </w:rPr>
        <w:t>Bekanntgabe der neuen Feldeinteilung zum Erlass der 1. Ergänzungsanordnung zur vorläufigen Besitzeinweisung</w:t>
      </w:r>
    </w:p>
    <w:p w:rsidR="008322A6" w:rsidRDefault="008322A6" w:rsidP="00373FDB">
      <w:pPr>
        <w:widowControl w:val="0"/>
        <w:jc w:val="both"/>
        <w:rPr>
          <w:sz w:val="16"/>
          <w:szCs w:val="16"/>
        </w:rPr>
      </w:pPr>
    </w:p>
    <w:p w:rsidR="000D1501" w:rsidRPr="009111D8" w:rsidRDefault="000D1501" w:rsidP="00373FDB">
      <w:pPr>
        <w:widowControl w:val="0"/>
        <w:jc w:val="both"/>
        <w:rPr>
          <w:sz w:val="16"/>
          <w:szCs w:val="16"/>
        </w:rPr>
      </w:pPr>
    </w:p>
    <w:p w:rsidR="007A231C" w:rsidRDefault="007A231C" w:rsidP="00373FDB">
      <w:pPr>
        <w:keepNext/>
        <w:keepLines/>
        <w:jc w:val="both"/>
      </w:pPr>
      <w:r>
        <w:t>Gleichzeitig mit der Offenlegung des Flurbereinigungsplanes (siehe Punkt I. 1. der Ladung) findet</w:t>
      </w:r>
    </w:p>
    <w:p w:rsidR="007A231C" w:rsidRPr="00F56C59" w:rsidRDefault="007A231C" w:rsidP="00373FDB">
      <w:pPr>
        <w:keepNext/>
        <w:keepLines/>
        <w:jc w:val="center"/>
        <w:rPr>
          <w:b/>
        </w:rPr>
      </w:pPr>
      <w:r w:rsidRPr="00F56C59">
        <w:rPr>
          <w:b/>
        </w:rPr>
        <w:t>am</w:t>
      </w:r>
      <w:r>
        <w:rPr>
          <w:b/>
        </w:rPr>
        <w:t xml:space="preserve"> Montag</w:t>
      </w:r>
      <w:r w:rsidRPr="00F56C59">
        <w:rPr>
          <w:b/>
        </w:rPr>
        <w:t xml:space="preserve">, den </w:t>
      </w:r>
      <w:r>
        <w:rPr>
          <w:b/>
        </w:rPr>
        <w:t>01.10</w:t>
      </w:r>
      <w:r w:rsidRPr="00F56C59">
        <w:rPr>
          <w:b/>
        </w:rPr>
        <w:t>.</w:t>
      </w:r>
      <w:r>
        <w:rPr>
          <w:b/>
        </w:rPr>
        <w:t>2018</w:t>
      </w:r>
      <w:r w:rsidRPr="00F56C59">
        <w:rPr>
          <w:b/>
        </w:rPr>
        <w:t xml:space="preserve">  und  am </w:t>
      </w:r>
      <w:r>
        <w:rPr>
          <w:b/>
        </w:rPr>
        <w:t>Diens</w:t>
      </w:r>
      <w:r w:rsidRPr="00F56C59">
        <w:rPr>
          <w:b/>
        </w:rPr>
        <w:t xml:space="preserve">tag, den </w:t>
      </w:r>
      <w:r>
        <w:rPr>
          <w:b/>
        </w:rPr>
        <w:t>02</w:t>
      </w:r>
      <w:r w:rsidRPr="00F56C59">
        <w:rPr>
          <w:b/>
        </w:rPr>
        <w:t>.</w:t>
      </w:r>
      <w:r>
        <w:rPr>
          <w:b/>
        </w:rPr>
        <w:t>10</w:t>
      </w:r>
      <w:r w:rsidRPr="00F56C59">
        <w:rPr>
          <w:b/>
        </w:rPr>
        <w:t>.201</w:t>
      </w:r>
      <w:r>
        <w:rPr>
          <w:b/>
        </w:rPr>
        <w:t>8,</w:t>
      </w:r>
    </w:p>
    <w:p w:rsidR="007A231C" w:rsidRPr="00A20282" w:rsidRDefault="007A231C" w:rsidP="00373FDB">
      <w:pPr>
        <w:keepLines/>
        <w:tabs>
          <w:tab w:val="left" w:pos="567"/>
        </w:tabs>
        <w:jc w:val="center"/>
      </w:pPr>
      <w:r w:rsidRPr="00A20282">
        <w:t>jeweils in der Zeit von 9.00 - 12.00 Uhr und von 13.00 - 1</w:t>
      </w:r>
      <w:r>
        <w:t>6</w:t>
      </w:r>
      <w:r w:rsidRPr="00A20282">
        <w:t>.00 Uhr</w:t>
      </w:r>
      <w:r>
        <w:t>,</w:t>
      </w:r>
    </w:p>
    <w:p w:rsidR="007A231C" w:rsidRPr="008824F5" w:rsidRDefault="007A231C" w:rsidP="00373FDB">
      <w:pPr>
        <w:keepNext/>
        <w:keepLines/>
        <w:tabs>
          <w:tab w:val="left" w:pos="567"/>
        </w:tabs>
        <w:jc w:val="center"/>
        <w:rPr>
          <w:b/>
        </w:rPr>
      </w:pPr>
      <w:r>
        <w:rPr>
          <w:b/>
        </w:rPr>
        <w:t xml:space="preserve">im Schützenheim Merken, </w:t>
      </w:r>
    </w:p>
    <w:p w:rsidR="007A231C" w:rsidRPr="00A062A2" w:rsidRDefault="007A231C" w:rsidP="00373FDB">
      <w:pPr>
        <w:keepNext/>
        <w:keepLines/>
        <w:tabs>
          <w:tab w:val="left" w:pos="567"/>
        </w:tabs>
        <w:jc w:val="center"/>
        <w:rPr>
          <w:b/>
        </w:rPr>
      </w:pPr>
      <w:r w:rsidRPr="00A062A2">
        <w:rPr>
          <w:b/>
        </w:rPr>
        <w:t xml:space="preserve">Sebastianusstr. 9 a, 52353 Düren-Merken </w:t>
      </w:r>
    </w:p>
    <w:p w:rsidR="007A231C" w:rsidRDefault="007A231C" w:rsidP="00373FDB">
      <w:pPr>
        <w:spacing w:before="240"/>
        <w:jc w:val="both"/>
      </w:pPr>
      <w:r>
        <w:t xml:space="preserve">die Offenlegung der neuen Feldeinteilung zum Erlass der 1. Ergänzungsanordnung zur vorläufigen Besitzeinweisung statt. </w:t>
      </w:r>
    </w:p>
    <w:p w:rsidR="00AD379C" w:rsidRPr="009111D8" w:rsidRDefault="00AD379C" w:rsidP="00373FDB">
      <w:pPr>
        <w:widowControl w:val="0"/>
        <w:rPr>
          <w:sz w:val="16"/>
          <w:szCs w:val="16"/>
        </w:rPr>
      </w:pPr>
    </w:p>
    <w:p w:rsidR="008322A6" w:rsidRDefault="006A3BD5" w:rsidP="00373FDB">
      <w:pPr>
        <w:widowControl w:val="0"/>
        <w:jc w:val="both"/>
      </w:pPr>
      <w:r>
        <w:t>Die</w:t>
      </w:r>
      <w:r w:rsidR="008322A6" w:rsidRPr="0094356A">
        <w:t xml:space="preserve"> Beteiligte</w:t>
      </w:r>
      <w:r>
        <w:t>n</w:t>
      </w:r>
      <w:r w:rsidR="008322A6" w:rsidRPr="0094356A">
        <w:t xml:space="preserve"> können in diesem Termin den Antrag stellen, sich die neue </w:t>
      </w:r>
      <w:r w:rsidR="008322A6">
        <w:t>Feldeinteilung</w:t>
      </w:r>
      <w:r w:rsidR="008322A6" w:rsidRPr="0094356A">
        <w:t xml:space="preserve"> in der Örtlichkeit anzeigen und erläutern zu lassen.</w:t>
      </w:r>
    </w:p>
    <w:p w:rsidR="008322A6" w:rsidRPr="00C2266E" w:rsidRDefault="008322A6" w:rsidP="00373FDB">
      <w:pPr>
        <w:widowControl w:val="0"/>
        <w:spacing w:before="120"/>
        <w:jc w:val="both"/>
        <w:rPr>
          <w:b/>
        </w:rPr>
      </w:pPr>
      <w:r w:rsidRPr="00C2266E">
        <w:rPr>
          <w:b/>
        </w:rPr>
        <w:t xml:space="preserve">Falls </w:t>
      </w:r>
      <w:r w:rsidR="00266D7D">
        <w:rPr>
          <w:b/>
        </w:rPr>
        <w:t>der</w:t>
      </w:r>
      <w:r w:rsidRPr="00C2266E">
        <w:rPr>
          <w:b/>
        </w:rPr>
        <w:t xml:space="preserve"> betroffene Grundbesitz verpachtet ist, werden </w:t>
      </w:r>
      <w:r w:rsidR="006A3BD5">
        <w:rPr>
          <w:b/>
        </w:rPr>
        <w:t>die Teilnehmer</w:t>
      </w:r>
      <w:r w:rsidRPr="00C2266E">
        <w:rPr>
          <w:b/>
        </w:rPr>
        <w:t xml:space="preserve"> gebeten, </w:t>
      </w:r>
      <w:r w:rsidR="006A3BD5">
        <w:rPr>
          <w:b/>
        </w:rPr>
        <w:t>i</w:t>
      </w:r>
      <w:r w:rsidRPr="00C2266E">
        <w:rPr>
          <w:b/>
        </w:rPr>
        <w:t>hren Pächter über die neue Feldeinteilung bzw. über den o.a. Termin zu informieren.</w:t>
      </w:r>
    </w:p>
    <w:p w:rsidR="008322A6" w:rsidRPr="009111D8" w:rsidRDefault="008322A6" w:rsidP="00081A30">
      <w:pPr>
        <w:spacing w:line="276" w:lineRule="auto"/>
        <w:jc w:val="both"/>
        <w:rPr>
          <w:sz w:val="16"/>
          <w:szCs w:val="16"/>
        </w:rPr>
      </w:pPr>
    </w:p>
    <w:p w:rsidR="007A231C" w:rsidRPr="00E918E6" w:rsidRDefault="007A231C" w:rsidP="00373FDB">
      <w:pPr>
        <w:spacing w:before="120"/>
        <w:ind w:left="12"/>
        <w:jc w:val="both"/>
      </w:pPr>
      <w:r>
        <w:t xml:space="preserve">Der Übergang von Besitz, Verwaltung und Nutzung der zum Flurbereinigungsplan </w:t>
      </w:r>
      <w:r w:rsidRPr="00924C4B">
        <w:rPr>
          <w:u w:val="single"/>
        </w:rPr>
        <w:t xml:space="preserve">geänderten </w:t>
      </w:r>
      <w:r>
        <w:rPr>
          <w:u w:val="single"/>
        </w:rPr>
        <w:t>Abfindungsg</w:t>
      </w:r>
      <w:r w:rsidRPr="00924C4B">
        <w:rPr>
          <w:u w:val="single"/>
        </w:rPr>
        <w:t>rundstücke</w:t>
      </w:r>
      <w:r>
        <w:t xml:space="preserve"> wird durch die 1. Ergänzungsanordnung zur vorläufigen Besitzeinweisung bestimmt.</w:t>
      </w:r>
    </w:p>
    <w:p w:rsidR="007A231C" w:rsidRPr="00F56931" w:rsidRDefault="007A231C" w:rsidP="00373FDB">
      <w:pPr>
        <w:pStyle w:val="Textkrper-Einzug3"/>
        <w:spacing w:before="120"/>
        <w:ind w:left="0"/>
        <w:jc w:val="both"/>
      </w:pPr>
      <w:r w:rsidRPr="00F56931">
        <w:t xml:space="preserve">Der Verwaltungsakt „1. Ergänzungsanordnung zur vorläufigen Besitzeinweisung“ wird durch die Flurbereinigungsbehörde in den jeweiligen Bekanntmachungsorganen der Stadt Düren und den Gemeinden Inden, Niederzier, Langerwehe und Aldenhoven ab </w:t>
      </w:r>
      <w:r>
        <w:t>der 4</w:t>
      </w:r>
      <w:r w:rsidR="007A6C30">
        <w:t>4</w:t>
      </w:r>
      <w:r>
        <w:t xml:space="preserve">. Kalenderwoche 2018 </w:t>
      </w:r>
      <w:r w:rsidRPr="00F56931">
        <w:t>öffentlich bekannt gemacht.</w:t>
      </w:r>
    </w:p>
    <w:p w:rsidR="007A231C" w:rsidRDefault="007A231C" w:rsidP="00373FDB">
      <w:pPr>
        <w:ind w:left="12"/>
        <w:jc w:val="both"/>
      </w:pPr>
      <w:r>
        <w:t>Die 1. Ergänzungsanordnung zur vorläufigen Besitzeinweisung wird wirksam zum 01.12.2018.</w:t>
      </w:r>
    </w:p>
    <w:p w:rsidR="00373FDB" w:rsidRDefault="00373FDB" w:rsidP="007A231C">
      <w:pPr>
        <w:spacing w:line="276" w:lineRule="auto"/>
        <w:ind w:left="12"/>
        <w:jc w:val="both"/>
      </w:pPr>
    </w:p>
    <w:p w:rsidR="000D1501" w:rsidRDefault="000D1501" w:rsidP="007A231C">
      <w:pPr>
        <w:spacing w:line="276" w:lineRule="auto"/>
        <w:ind w:left="12"/>
        <w:jc w:val="both"/>
      </w:pPr>
    </w:p>
    <w:p w:rsidR="00373FDB" w:rsidRPr="004117CB" w:rsidRDefault="00373FDB" w:rsidP="00373FDB">
      <w:pPr>
        <w:pStyle w:val="Textkrper-Einzug3"/>
        <w:spacing w:before="120" w:line="276" w:lineRule="auto"/>
        <w:ind w:left="0"/>
        <w:jc w:val="both"/>
        <w:rPr>
          <w:b/>
          <w:sz w:val="26"/>
          <w:szCs w:val="26"/>
        </w:rPr>
      </w:pPr>
      <w:r w:rsidRPr="004117CB">
        <w:rPr>
          <w:b/>
          <w:sz w:val="26"/>
          <w:szCs w:val="26"/>
        </w:rPr>
        <w:lastRenderedPageBreak/>
        <w:t>Weiterer Verfahrensfortgang</w:t>
      </w:r>
    </w:p>
    <w:p w:rsidR="00373FDB" w:rsidRDefault="00373FDB" w:rsidP="00373FDB">
      <w:pPr>
        <w:pStyle w:val="Textkrper-Einzug3"/>
        <w:spacing w:before="120" w:line="276" w:lineRule="auto"/>
        <w:ind w:left="0"/>
        <w:jc w:val="both"/>
      </w:pPr>
      <w:r>
        <w:t xml:space="preserve">Etwaige berechtigte Widersprüche münden in einen Nachtrag zum Flurbereinigungsplan. </w:t>
      </w:r>
    </w:p>
    <w:p w:rsidR="00373FDB" w:rsidRDefault="00373FDB" w:rsidP="00373FDB">
      <w:pPr>
        <w:pStyle w:val="Textkrper-Einzug3"/>
        <w:spacing w:line="276" w:lineRule="auto"/>
        <w:ind w:left="0"/>
        <w:jc w:val="both"/>
      </w:pPr>
      <w:r>
        <w:t>Werden keine Widersprüche gegen den Flurbereinigungsplan vorgetragen, wird der Plan zeitnah ausgeführt (Ausführungsanordnung nach § 61 FlurbG). Andernfalls kann ggf. eine vorzeitige Ausführung angeordnet werden (§ 63 FlurbG), wenn den Beteiligten aus einem längeren Aufschub voraussichtlich erhebliche Nachteile erwachsen würden. Mit dem in der (vorzeitigen) Ausführungsanordnung bestimmten Zeitpunkt tritt dann der im Flurbereinigungsplan vorgesehene neue Rechtszustand an die Stelle des bisherigen (Eigentumsübergang). Danach werden die öffentlichen Bücher wie Grundbuch und Liegenschaftskataster zunächst berichtigt, ehe die Flurbereinigung formell mit der Sch</w:t>
      </w:r>
      <w:r w:rsidR="009855CB">
        <w:t>l</w:t>
      </w:r>
      <w:r>
        <w:t>ussfeststellung nach § 149 FlurbG beendet werden kann.</w:t>
      </w:r>
    </w:p>
    <w:p w:rsidR="00373FDB" w:rsidRDefault="00373FDB" w:rsidP="007A231C">
      <w:pPr>
        <w:spacing w:line="276" w:lineRule="auto"/>
        <w:ind w:left="12"/>
        <w:jc w:val="both"/>
      </w:pPr>
    </w:p>
    <w:p w:rsidR="008322A6" w:rsidRDefault="00334494" w:rsidP="008322A6">
      <w:pPr>
        <w:spacing w:line="276" w:lineRule="auto"/>
        <w:ind w:left="12"/>
        <w:jc w:val="both"/>
      </w:pPr>
      <w:r>
        <w:t xml:space="preserve">      Mit freundlichen Grüßen</w:t>
      </w:r>
    </w:p>
    <w:p w:rsidR="00334494" w:rsidRDefault="00334494" w:rsidP="008322A6">
      <w:pPr>
        <w:spacing w:line="276" w:lineRule="auto"/>
        <w:ind w:left="12"/>
        <w:jc w:val="both"/>
      </w:pPr>
      <w:r>
        <w:t xml:space="preserve">                </w:t>
      </w:r>
      <w:r w:rsidR="007A231C">
        <w:t>I</w:t>
      </w:r>
      <w:r>
        <w:t>m Auftrag</w:t>
      </w:r>
    </w:p>
    <w:p w:rsidR="00334494" w:rsidRDefault="00334494" w:rsidP="007A231C">
      <w:pPr>
        <w:spacing w:line="276" w:lineRule="auto"/>
      </w:pPr>
      <w:r>
        <w:t xml:space="preserve">             </w:t>
      </w:r>
      <w:r w:rsidR="00A612B5">
        <w:t xml:space="preserve">   </w:t>
      </w:r>
      <w:r>
        <w:t xml:space="preserve">  </w:t>
      </w:r>
      <w:r w:rsidR="00715F89">
        <w:t>gez.</w:t>
      </w:r>
      <w:r>
        <w:t xml:space="preserve"> Cron</w:t>
      </w:r>
    </w:p>
    <w:p w:rsidR="00A151D0" w:rsidRDefault="00334494" w:rsidP="00B12270">
      <w:pPr>
        <w:spacing w:line="276" w:lineRule="auto"/>
      </w:pPr>
      <w:r>
        <w:t>Regierungsvermessungsdirektor</w:t>
      </w:r>
      <w:r w:rsidR="008A067A">
        <w:br/>
      </w:r>
    </w:p>
    <w:p w:rsidR="008A067A" w:rsidRPr="008A067A" w:rsidRDefault="008A067A" w:rsidP="008A067A">
      <w:pPr>
        <w:rPr>
          <w:rFonts w:eastAsia="Times New Roman"/>
          <w:sz w:val="22"/>
          <w:lang w:eastAsia="de-DE"/>
        </w:rPr>
      </w:pPr>
      <w:r w:rsidRPr="008A067A">
        <w:rPr>
          <w:rFonts w:eastAsia="Times New Roman"/>
          <w:sz w:val="22"/>
          <w:lang w:eastAsia="de-DE"/>
        </w:rPr>
        <w:t xml:space="preserve">Der Inhalt der o. a. Bekanntmachung wird zusätzlich auf der Internetseite der Bezirksregierung Köln </w:t>
      </w:r>
    </w:p>
    <w:tbl>
      <w:tblPr>
        <w:tblW w:w="97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8A067A" w:rsidRPr="008A067A" w:rsidTr="00B16E04">
        <w:tc>
          <w:tcPr>
            <w:tcW w:w="9735" w:type="dxa"/>
            <w:tcBorders>
              <w:top w:val="nil"/>
              <w:left w:val="nil"/>
              <w:bottom w:val="nil"/>
              <w:right w:val="nil"/>
            </w:tcBorders>
            <w:hideMark/>
          </w:tcPr>
          <w:p w:rsidR="008A067A" w:rsidRPr="008A067A" w:rsidRDefault="00BE17AD" w:rsidP="008A067A">
            <w:pPr>
              <w:spacing w:line="276" w:lineRule="auto"/>
              <w:jc w:val="both"/>
              <w:rPr>
                <w:rFonts w:ascii="Times New Roman" w:eastAsia="Calibri" w:hAnsi="Times New Roman" w:cs="Times New Roman"/>
                <w:sz w:val="18"/>
                <w:szCs w:val="18"/>
                <w:lang w:eastAsia="de-DE"/>
              </w:rPr>
            </w:pPr>
            <w:hyperlink r:id="rId8" w:history="1">
              <w:r w:rsidR="008A067A" w:rsidRPr="008A067A">
                <w:rPr>
                  <w:rFonts w:ascii="Times New Roman" w:eastAsia="Calibri" w:hAnsi="Times New Roman" w:cs="Times New Roman"/>
                  <w:color w:val="0000FF"/>
                  <w:sz w:val="18"/>
                  <w:szCs w:val="18"/>
                  <w:u w:val="single"/>
                  <w:lang w:eastAsia="de-DE"/>
                </w:rPr>
                <w:t>http://www.bezreg-koeln.nrw.de/brk_internet/verfahren/33_flurbereinigungsverfahren/merken_schlichbach/index.html</w:t>
              </w:r>
            </w:hyperlink>
          </w:p>
        </w:tc>
      </w:tr>
    </w:tbl>
    <w:p w:rsidR="008A067A" w:rsidRPr="008A067A" w:rsidRDefault="008A067A" w:rsidP="008A067A">
      <w:pPr>
        <w:rPr>
          <w:rFonts w:eastAsia="Times New Roman"/>
          <w:sz w:val="22"/>
          <w:lang w:eastAsia="de-DE"/>
        </w:rPr>
      </w:pPr>
      <w:r w:rsidRPr="008A067A">
        <w:rPr>
          <w:rFonts w:eastAsia="Times New Roman"/>
          <w:sz w:val="22"/>
          <w:lang w:eastAsia="de-DE"/>
        </w:rPr>
        <w:t>veröffentlicht.</w:t>
      </w:r>
    </w:p>
    <w:p w:rsidR="008A067A" w:rsidRPr="008A067A" w:rsidRDefault="008A067A" w:rsidP="008A067A">
      <w:pPr>
        <w:rPr>
          <w:rFonts w:eastAsia="Times New Roman"/>
          <w:sz w:val="22"/>
          <w:lang w:eastAsia="de-DE"/>
        </w:rPr>
      </w:pPr>
    </w:p>
    <w:p w:rsidR="008A067A" w:rsidRPr="008A067A" w:rsidRDefault="008A067A" w:rsidP="008A067A">
      <w:pPr>
        <w:rPr>
          <w:rFonts w:eastAsia="Times New Roman"/>
          <w:sz w:val="22"/>
          <w:lang w:eastAsia="de-DE"/>
        </w:rPr>
      </w:pPr>
    </w:p>
    <w:p w:rsidR="008A067A" w:rsidRPr="008A067A" w:rsidRDefault="008A067A" w:rsidP="008A067A">
      <w:pPr>
        <w:rPr>
          <w:rFonts w:eastAsia="Times New Roman"/>
          <w:sz w:val="22"/>
          <w:lang w:eastAsia="de-DE"/>
        </w:rPr>
      </w:pPr>
    </w:p>
    <w:p w:rsidR="008A067A" w:rsidRPr="008A067A" w:rsidRDefault="008A067A" w:rsidP="008A067A">
      <w:pPr>
        <w:rPr>
          <w:rFonts w:eastAsia="Times New Roman"/>
          <w:sz w:val="22"/>
          <w:lang w:eastAsia="de-DE"/>
        </w:rPr>
      </w:pPr>
      <w:r w:rsidRPr="008A067A">
        <w:rPr>
          <w:rFonts w:eastAsia="Times New Roman"/>
          <w:noProof/>
          <w:sz w:val="22"/>
          <w:lang w:eastAsia="de-DE"/>
        </w:rPr>
        <mc:AlternateContent>
          <mc:Choice Requires="wps">
            <w:drawing>
              <wp:anchor distT="0" distB="0" distL="114300" distR="114300" simplePos="0" relativeHeight="251659264" behindDoc="0" locked="0" layoutInCell="1" allowOverlap="1" wp14:anchorId="5A4155DB" wp14:editId="1787868E">
                <wp:simplePos x="0" y="0"/>
                <wp:positionH relativeFrom="column">
                  <wp:posOffset>-145415</wp:posOffset>
                </wp:positionH>
                <wp:positionV relativeFrom="paragraph">
                  <wp:posOffset>374015</wp:posOffset>
                </wp:positionV>
                <wp:extent cx="5324475" cy="1771650"/>
                <wp:effectExtent l="0" t="0" r="0" b="0"/>
                <wp:wrapNone/>
                <wp:docPr id="1" name="Mitzeichnungsleiste"/>
                <wp:cNvGraphicFramePr/>
                <a:graphic xmlns:a="http://schemas.openxmlformats.org/drawingml/2006/main">
                  <a:graphicData uri="http://schemas.microsoft.com/office/word/2010/wordprocessingShape">
                    <wps:wsp>
                      <wps:cNvSpPr txBox="1"/>
                      <wps:spPr>
                        <a:xfrm>
                          <a:off x="0" y="0"/>
                          <a:ext cx="5324475" cy="17716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8A067A" w:rsidRDefault="008A067A" w:rsidP="008A06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itzeichnungsleiste" o:spid="_x0000_s1026" type="#_x0000_t202" style="position:absolute;margin-left:-11.45pt;margin-top:29.45pt;width:419.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" filled="f" stroked="f" strokeweight=".5pt">
                <v:textbox>
                  <w:txbxContent>
                    <w:p w:rsidR="008A067A" w:rsidRDefault="008A067A" w:rsidP="008A067A"/>
                  </w:txbxContent>
                </v:textbox>
              </v:shape>
            </w:pict>
          </mc:Fallback>
        </mc:AlternateContent>
      </w:r>
    </w:p>
    <w:p w:rsidR="008A067A" w:rsidRDefault="008A067A" w:rsidP="00B12270">
      <w:pPr>
        <w:spacing w:line="276" w:lineRule="auto"/>
      </w:pPr>
    </w:p>
    <w:sectPr w:rsidR="008A067A" w:rsidSect="00313DFD">
      <w:footerReference w:type="default" r:id="rId9"/>
      <w:footerReference w:type="first" r:id="rId10"/>
      <w:pgSz w:w="11906" w:h="16838"/>
      <w:pgMar w:top="1276" w:right="849" w:bottom="1049"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AD" w:rsidRDefault="00BE17AD" w:rsidP="008322A6">
      <w:r>
        <w:separator/>
      </w:r>
    </w:p>
  </w:endnote>
  <w:endnote w:type="continuationSeparator" w:id="0">
    <w:p w:rsidR="00BE17AD" w:rsidRDefault="00BE17AD" w:rsidP="0083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57" w:rsidRPr="00313DFD" w:rsidRDefault="00313DFD" w:rsidP="00313DFD">
    <w:pPr>
      <w:pStyle w:val="Fuzeile"/>
      <w:tabs>
        <w:tab w:val="clear" w:pos="4536"/>
      </w:tabs>
      <w:rPr>
        <w:color w:val="4A442A" w:themeColor="background2" w:themeShade="40"/>
        <w:sz w:val="22"/>
      </w:rPr>
    </w:pPr>
    <w:r w:rsidRPr="006662B4">
      <w:rPr>
        <w:color w:val="4A442A" w:themeColor="background2" w:themeShade="40"/>
        <w:sz w:val="22"/>
      </w:rPr>
      <w:tab/>
    </w:r>
    <w:r w:rsidRPr="006662B4">
      <w:rPr>
        <w:color w:val="4A442A" w:themeColor="background2" w:themeShade="40"/>
        <w:sz w:val="22"/>
      </w:rPr>
      <w:fldChar w:fldCharType="begin"/>
    </w:r>
    <w:r w:rsidRPr="006662B4">
      <w:rPr>
        <w:color w:val="4A442A" w:themeColor="background2" w:themeShade="40"/>
        <w:sz w:val="22"/>
      </w:rPr>
      <w:instrText xml:space="preserve"> PAGE  \* MERGEFORMAT </w:instrText>
    </w:r>
    <w:r w:rsidRPr="006662B4">
      <w:rPr>
        <w:color w:val="4A442A" w:themeColor="background2" w:themeShade="40"/>
        <w:sz w:val="22"/>
      </w:rPr>
      <w:fldChar w:fldCharType="separate"/>
    </w:r>
    <w:r w:rsidR="0003250B">
      <w:rPr>
        <w:noProof/>
        <w:color w:val="4A442A" w:themeColor="background2" w:themeShade="40"/>
        <w:sz w:val="22"/>
      </w:rPr>
      <w:t>2</w:t>
    </w:r>
    <w:r w:rsidRPr="006662B4">
      <w:rPr>
        <w:color w:val="4A442A" w:themeColor="background2" w:themeShade="40"/>
        <w:sz w:val="22"/>
      </w:rPr>
      <w:fldChar w:fldCharType="end"/>
    </w:r>
    <w:r w:rsidRPr="006662B4">
      <w:rPr>
        <w:color w:val="4A442A" w:themeColor="background2" w:themeShade="40"/>
        <w:sz w:val="22"/>
      </w:rPr>
      <w:t xml:space="preserve"> (</w:t>
    </w:r>
    <w:r w:rsidRPr="006662B4">
      <w:rPr>
        <w:color w:val="4A442A" w:themeColor="background2" w:themeShade="40"/>
        <w:sz w:val="22"/>
      </w:rPr>
      <w:fldChar w:fldCharType="begin"/>
    </w:r>
    <w:r w:rsidRPr="006662B4">
      <w:rPr>
        <w:color w:val="4A442A" w:themeColor="background2" w:themeShade="40"/>
        <w:sz w:val="22"/>
      </w:rPr>
      <w:instrText xml:space="preserve"> NUMPAGES  \* MERGEFORMAT </w:instrText>
    </w:r>
    <w:r w:rsidRPr="006662B4">
      <w:rPr>
        <w:color w:val="4A442A" w:themeColor="background2" w:themeShade="40"/>
        <w:sz w:val="22"/>
      </w:rPr>
      <w:fldChar w:fldCharType="separate"/>
    </w:r>
    <w:r w:rsidR="0003250B">
      <w:rPr>
        <w:noProof/>
        <w:color w:val="4A442A" w:themeColor="background2" w:themeShade="40"/>
        <w:sz w:val="22"/>
      </w:rPr>
      <w:t>4</w:t>
    </w:r>
    <w:r w:rsidRPr="006662B4">
      <w:rPr>
        <w:noProof/>
        <w:color w:val="4A442A" w:themeColor="background2" w:themeShade="40"/>
        <w:sz w:val="22"/>
      </w:rPr>
      <w:fldChar w:fldCharType="end"/>
    </w:r>
    <w:r w:rsidRPr="006662B4">
      <w:rPr>
        <w:noProof/>
        <w:color w:val="4A442A" w:themeColor="background2" w:themeShade="40"/>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57" w:rsidRPr="006662B4" w:rsidRDefault="005056CB" w:rsidP="00FA5FFE">
    <w:pPr>
      <w:pStyle w:val="Fuzeile"/>
      <w:tabs>
        <w:tab w:val="clear" w:pos="4536"/>
        <w:tab w:val="clear" w:pos="9072"/>
        <w:tab w:val="right" w:pos="9071"/>
      </w:tabs>
      <w:rPr>
        <w:color w:val="4A442A" w:themeColor="background2" w:themeShade="40"/>
        <w:sz w:val="22"/>
      </w:rPr>
    </w:pPr>
    <w:r w:rsidRPr="006662B4">
      <w:rPr>
        <w:color w:val="4A442A" w:themeColor="background2" w:themeShade="40"/>
        <w:sz w:val="22"/>
      </w:rPr>
      <w:tab/>
    </w:r>
    <w:r w:rsidRPr="006662B4">
      <w:rPr>
        <w:color w:val="4A442A" w:themeColor="background2" w:themeShade="40"/>
        <w:sz w:val="22"/>
      </w:rPr>
      <w:fldChar w:fldCharType="begin"/>
    </w:r>
    <w:r w:rsidRPr="006662B4">
      <w:rPr>
        <w:color w:val="4A442A" w:themeColor="background2" w:themeShade="40"/>
        <w:sz w:val="22"/>
      </w:rPr>
      <w:instrText xml:space="preserve"> PAGE  \* MERGEFORMAT </w:instrText>
    </w:r>
    <w:r w:rsidRPr="006662B4">
      <w:rPr>
        <w:color w:val="4A442A" w:themeColor="background2" w:themeShade="40"/>
        <w:sz w:val="22"/>
      </w:rPr>
      <w:fldChar w:fldCharType="separate"/>
    </w:r>
    <w:r w:rsidR="0003250B">
      <w:rPr>
        <w:noProof/>
        <w:color w:val="4A442A" w:themeColor="background2" w:themeShade="40"/>
        <w:sz w:val="22"/>
      </w:rPr>
      <w:t>1</w:t>
    </w:r>
    <w:r w:rsidRPr="006662B4">
      <w:rPr>
        <w:color w:val="4A442A" w:themeColor="background2" w:themeShade="40"/>
        <w:sz w:val="22"/>
      </w:rPr>
      <w:fldChar w:fldCharType="end"/>
    </w:r>
    <w:r w:rsidR="006662B4" w:rsidRPr="006662B4">
      <w:rPr>
        <w:color w:val="4A442A" w:themeColor="background2" w:themeShade="40"/>
        <w:sz w:val="22"/>
      </w:rPr>
      <w:t xml:space="preserve"> (</w:t>
    </w:r>
    <w:r w:rsidRPr="006662B4">
      <w:rPr>
        <w:color w:val="4A442A" w:themeColor="background2" w:themeShade="40"/>
        <w:sz w:val="22"/>
      </w:rPr>
      <w:fldChar w:fldCharType="begin"/>
    </w:r>
    <w:r w:rsidRPr="006662B4">
      <w:rPr>
        <w:color w:val="4A442A" w:themeColor="background2" w:themeShade="40"/>
        <w:sz w:val="22"/>
      </w:rPr>
      <w:instrText xml:space="preserve"> NUMPAGES  \* MERGEFORMAT </w:instrText>
    </w:r>
    <w:r w:rsidRPr="006662B4">
      <w:rPr>
        <w:color w:val="4A442A" w:themeColor="background2" w:themeShade="40"/>
        <w:sz w:val="22"/>
      </w:rPr>
      <w:fldChar w:fldCharType="separate"/>
    </w:r>
    <w:r w:rsidR="0003250B">
      <w:rPr>
        <w:noProof/>
        <w:color w:val="4A442A" w:themeColor="background2" w:themeShade="40"/>
        <w:sz w:val="22"/>
      </w:rPr>
      <w:t>4</w:t>
    </w:r>
    <w:r w:rsidRPr="006662B4">
      <w:rPr>
        <w:noProof/>
        <w:color w:val="4A442A" w:themeColor="background2" w:themeShade="40"/>
        <w:sz w:val="22"/>
      </w:rPr>
      <w:fldChar w:fldCharType="end"/>
    </w:r>
    <w:r w:rsidR="006662B4" w:rsidRPr="006662B4">
      <w:rPr>
        <w:noProof/>
        <w:color w:val="4A442A" w:themeColor="background2" w:themeShade="40"/>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AD" w:rsidRDefault="00BE17AD" w:rsidP="008322A6">
      <w:r>
        <w:separator/>
      </w:r>
    </w:p>
  </w:footnote>
  <w:footnote w:type="continuationSeparator" w:id="0">
    <w:p w:rsidR="00BE17AD" w:rsidRDefault="00BE17AD" w:rsidP="00832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713"/>
    <w:multiLevelType w:val="hybridMultilevel"/>
    <w:tmpl w:val="91C48E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B137ED8"/>
    <w:multiLevelType w:val="hybridMultilevel"/>
    <w:tmpl w:val="05166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D24D27"/>
    <w:multiLevelType w:val="hybridMultilevel"/>
    <w:tmpl w:val="0E263BD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A6"/>
    <w:rsid w:val="0003250B"/>
    <w:rsid w:val="000328CD"/>
    <w:rsid w:val="00035B90"/>
    <w:rsid w:val="00051904"/>
    <w:rsid w:val="00081A30"/>
    <w:rsid w:val="00083C7C"/>
    <w:rsid w:val="000D1501"/>
    <w:rsid w:val="000D1554"/>
    <w:rsid w:val="00142827"/>
    <w:rsid w:val="001B6981"/>
    <w:rsid w:val="001D4569"/>
    <w:rsid w:val="001D7F3B"/>
    <w:rsid w:val="001F3FCF"/>
    <w:rsid w:val="00206BA2"/>
    <w:rsid w:val="00225E05"/>
    <w:rsid w:val="00266D7D"/>
    <w:rsid w:val="00285467"/>
    <w:rsid w:val="002D73CB"/>
    <w:rsid w:val="002D7710"/>
    <w:rsid w:val="00313DFD"/>
    <w:rsid w:val="00315397"/>
    <w:rsid w:val="00334494"/>
    <w:rsid w:val="00361085"/>
    <w:rsid w:val="00373FDB"/>
    <w:rsid w:val="003D5874"/>
    <w:rsid w:val="004B2D43"/>
    <w:rsid w:val="004B7494"/>
    <w:rsid w:val="004D3C9A"/>
    <w:rsid w:val="005056CB"/>
    <w:rsid w:val="00550188"/>
    <w:rsid w:val="00577D82"/>
    <w:rsid w:val="0058203E"/>
    <w:rsid w:val="005C56E5"/>
    <w:rsid w:val="005E2939"/>
    <w:rsid w:val="005F69AF"/>
    <w:rsid w:val="006662B4"/>
    <w:rsid w:val="00677454"/>
    <w:rsid w:val="006A07D3"/>
    <w:rsid w:val="006A3BD5"/>
    <w:rsid w:val="006A4215"/>
    <w:rsid w:val="006C5165"/>
    <w:rsid w:val="00714518"/>
    <w:rsid w:val="00715F89"/>
    <w:rsid w:val="007341A1"/>
    <w:rsid w:val="00742588"/>
    <w:rsid w:val="007434C7"/>
    <w:rsid w:val="007678E8"/>
    <w:rsid w:val="00767F30"/>
    <w:rsid w:val="007A231C"/>
    <w:rsid w:val="007A6C30"/>
    <w:rsid w:val="007C399B"/>
    <w:rsid w:val="007E36F5"/>
    <w:rsid w:val="00805E49"/>
    <w:rsid w:val="00812EF7"/>
    <w:rsid w:val="008322A6"/>
    <w:rsid w:val="008A067A"/>
    <w:rsid w:val="008C4ABA"/>
    <w:rsid w:val="008C7B3F"/>
    <w:rsid w:val="008E6A66"/>
    <w:rsid w:val="009111D8"/>
    <w:rsid w:val="009456D5"/>
    <w:rsid w:val="009538B9"/>
    <w:rsid w:val="0098296D"/>
    <w:rsid w:val="009855CB"/>
    <w:rsid w:val="00A151D0"/>
    <w:rsid w:val="00A33AEB"/>
    <w:rsid w:val="00A4630B"/>
    <w:rsid w:val="00A612B5"/>
    <w:rsid w:val="00AA2753"/>
    <w:rsid w:val="00AD379C"/>
    <w:rsid w:val="00B00CA3"/>
    <w:rsid w:val="00B12270"/>
    <w:rsid w:val="00B264F3"/>
    <w:rsid w:val="00B61413"/>
    <w:rsid w:val="00BB4364"/>
    <w:rsid w:val="00BC232B"/>
    <w:rsid w:val="00BC622F"/>
    <w:rsid w:val="00BE17AD"/>
    <w:rsid w:val="00C255E7"/>
    <w:rsid w:val="00C50385"/>
    <w:rsid w:val="00C64C8B"/>
    <w:rsid w:val="00C65152"/>
    <w:rsid w:val="00CF5955"/>
    <w:rsid w:val="00D00C26"/>
    <w:rsid w:val="00E02D64"/>
    <w:rsid w:val="00E03A9D"/>
    <w:rsid w:val="00E71959"/>
    <w:rsid w:val="00E85A9F"/>
    <w:rsid w:val="00F23EA7"/>
    <w:rsid w:val="00F51F8B"/>
    <w:rsid w:val="00F539B0"/>
    <w:rsid w:val="00F63E20"/>
    <w:rsid w:val="00F972FF"/>
    <w:rsid w:val="00FE2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2A6"/>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rsid w:val="008322A6"/>
    <w:pPr>
      <w:spacing w:line="320" w:lineRule="atLeast"/>
    </w:pPr>
  </w:style>
  <w:style w:type="character" w:customStyle="1" w:styleId="FlietextZchn">
    <w:name w:val="Fließtext Zchn"/>
    <w:basedOn w:val="Absatz-Standardschriftart"/>
    <w:link w:val="Flietext"/>
    <w:rsid w:val="008322A6"/>
    <w:rPr>
      <w:rFonts w:ascii="Arial" w:hAnsi="Arial" w:cs="Arial"/>
      <w:sz w:val="24"/>
    </w:rPr>
  </w:style>
  <w:style w:type="paragraph" w:styleId="Kopfzeile">
    <w:name w:val="header"/>
    <w:basedOn w:val="Standard"/>
    <w:link w:val="KopfzeileZchn"/>
    <w:unhideWhenUsed/>
    <w:rsid w:val="008322A6"/>
    <w:pPr>
      <w:tabs>
        <w:tab w:val="center" w:pos="4536"/>
        <w:tab w:val="right" w:pos="9072"/>
      </w:tabs>
    </w:pPr>
  </w:style>
  <w:style w:type="character" w:customStyle="1" w:styleId="KopfzeileZchn">
    <w:name w:val="Kopfzeile Zchn"/>
    <w:basedOn w:val="Absatz-Standardschriftart"/>
    <w:link w:val="Kopfzeile"/>
    <w:rsid w:val="008322A6"/>
    <w:rPr>
      <w:rFonts w:ascii="Arial" w:hAnsi="Arial" w:cs="Arial"/>
      <w:sz w:val="24"/>
    </w:rPr>
  </w:style>
  <w:style w:type="paragraph" w:styleId="Fuzeile">
    <w:name w:val="footer"/>
    <w:basedOn w:val="Standard"/>
    <w:link w:val="FuzeileZchn"/>
    <w:uiPriority w:val="99"/>
    <w:unhideWhenUsed/>
    <w:rsid w:val="008322A6"/>
    <w:pPr>
      <w:tabs>
        <w:tab w:val="center" w:pos="4536"/>
        <w:tab w:val="right" w:pos="9072"/>
      </w:tabs>
    </w:pPr>
  </w:style>
  <w:style w:type="character" w:customStyle="1" w:styleId="FuzeileZchn">
    <w:name w:val="Fußzeile Zchn"/>
    <w:basedOn w:val="Absatz-Standardschriftart"/>
    <w:link w:val="Fuzeile"/>
    <w:uiPriority w:val="99"/>
    <w:rsid w:val="008322A6"/>
    <w:rPr>
      <w:rFonts w:ascii="Arial" w:hAnsi="Arial" w:cs="Arial"/>
      <w:sz w:val="24"/>
    </w:rPr>
  </w:style>
  <w:style w:type="paragraph" w:styleId="Textkrper">
    <w:name w:val="Body Text"/>
    <w:basedOn w:val="Standard"/>
    <w:link w:val="TextkrperZchn"/>
    <w:rsid w:val="008322A6"/>
    <w:rPr>
      <w:rFonts w:eastAsia="Times New Roman"/>
      <w:b/>
      <w:bCs/>
      <w:szCs w:val="24"/>
      <w:lang w:eastAsia="de-DE"/>
    </w:rPr>
  </w:style>
  <w:style w:type="character" w:customStyle="1" w:styleId="TextkrperZchn">
    <w:name w:val="Textkörper Zchn"/>
    <w:basedOn w:val="Absatz-Standardschriftart"/>
    <w:link w:val="Textkrper"/>
    <w:rsid w:val="008322A6"/>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8322A6"/>
    <w:pPr>
      <w:ind w:left="705" w:hanging="705"/>
    </w:pPr>
    <w:rPr>
      <w:rFonts w:eastAsia="Times New Roman"/>
      <w:szCs w:val="24"/>
      <w:lang w:eastAsia="de-DE"/>
    </w:rPr>
  </w:style>
  <w:style w:type="character" w:customStyle="1" w:styleId="Textkrper-ZeileneinzugZchn">
    <w:name w:val="Textkörper-Zeileneinzug Zchn"/>
    <w:basedOn w:val="Absatz-Standardschriftart"/>
    <w:link w:val="Textkrper-Zeileneinzug"/>
    <w:rsid w:val="008322A6"/>
    <w:rPr>
      <w:rFonts w:ascii="Arial" w:eastAsia="Times New Roman" w:hAnsi="Arial" w:cs="Arial"/>
      <w:sz w:val="24"/>
      <w:szCs w:val="24"/>
      <w:lang w:eastAsia="de-DE"/>
    </w:rPr>
  </w:style>
  <w:style w:type="paragraph" w:styleId="Textkrper-Einzug3">
    <w:name w:val="Body Text Indent 3"/>
    <w:basedOn w:val="Standard"/>
    <w:link w:val="Textkrper-Einzug3Zchn"/>
    <w:rsid w:val="008322A6"/>
    <w:pPr>
      <w:ind w:left="705"/>
    </w:pPr>
    <w:rPr>
      <w:rFonts w:eastAsia="Times New Roman"/>
      <w:szCs w:val="24"/>
      <w:lang w:eastAsia="de-DE"/>
    </w:rPr>
  </w:style>
  <w:style w:type="character" w:customStyle="1" w:styleId="Textkrper-Einzug3Zchn">
    <w:name w:val="Textkörper-Einzug 3 Zchn"/>
    <w:basedOn w:val="Absatz-Standardschriftart"/>
    <w:link w:val="Textkrper-Einzug3"/>
    <w:rsid w:val="008322A6"/>
    <w:rPr>
      <w:rFonts w:ascii="Arial" w:eastAsia="Times New Roman" w:hAnsi="Arial" w:cs="Arial"/>
      <w:sz w:val="24"/>
      <w:szCs w:val="24"/>
      <w:lang w:eastAsia="de-DE"/>
    </w:rPr>
  </w:style>
  <w:style w:type="character" w:styleId="Hyperlink">
    <w:name w:val="Hyperlink"/>
    <w:basedOn w:val="Absatz-Standardschriftart"/>
    <w:rsid w:val="008322A6"/>
    <w:rPr>
      <w:color w:val="0000FF" w:themeColor="hyperlink"/>
      <w:u w:val="single"/>
    </w:rPr>
  </w:style>
  <w:style w:type="table" w:styleId="Tabellenraster">
    <w:name w:val="Table Grid"/>
    <w:basedOn w:val="NormaleTabelle"/>
    <w:rsid w:val="008322A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22A6"/>
    <w:pPr>
      <w:ind w:left="720"/>
      <w:contextualSpacing/>
    </w:pPr>
    <w:rPr>
      <w:rFonts w:eastAsia="Times New Roman"/>
      <w:szCs w:val="24"/>
      <w:lang w:eastAsia="de-DE"/>
    </w:rPr>
  </w:style>
  <w:style w:type="paragraph" w:customStyle="1" w:styleId="Default">
    <w:name w:val="Default"/>
    <w:rsid w:val="0074258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651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2A6"/>
    <w:pPr>
      <w:spacing w:after="0" w:line="240" w:lineRule="auto"/>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rsid w:val="008322A6"/>
    <w:pPr>
      <w:spacing w:line="320" w:lineRule="atLeast"/>
    </w:pPr>
  </w:style>
  <w:style w:type="character" w:customStyle="1" w:styleId="FlietextZchn">
    <w:name w:val="Fließtext Zchn"/>
    <w:basedOn w:val="Absatz-Standardschriftart"/>
    <w:link w:val="Flietext"/>
    <w:rsid w:val="008322A6"/>
    <w:rPr>
      <w:rFonts w:ascii="Arial" w:hAnsi="Arial" w:cs="Arial"/>
      <w:sz w:val="24"/>
    </w:rPr>
  </w:style>
  <w:style w:type="paragraph" w:styleId="Kopfzeile">
    <w:name w:val="header"/>
    <w:basedOn w:val="Standard"/>
    <w:link w:val="KopfzeileZchn"/>
    <w:unhideWhenUsed/>
    <w:rsid w:val="008322A6"/>
    <w:pPr>
      <w:tabs>
        <w:tab w:val="center" w:pos="4536"/>
        <w:tab w:val="right" w:pos="9072"/>
      </w:tabs>
    </w:pPr>
  </w:style>
  <w:style w:type="character" w:customStyle="1" w:styleId="KopfzeileZchn">
    <w:name w:val="Kopfzeile Zchn"/>
    <w:basedOn w:val="Absatz-Standardschriftart"/>
    <w:link w:val="Kopfzeile"/>
    <w:rsid w:val="008322A6"/>
    <w:rPr>
      <w:rFonts w:ascii="Arial" w:hAnsi="Arial" w:cs="Arial"/>
      <w:sz w:val="24"/>
    </w:rPr>
  </w:style>
  <w:style w:type="paragraph" w:styleId="Fuzeile">
    <w:name w:val="footer"/>
    <w:basedOn w:val="Standard"/>
    <w:link w:val="FuzeileZchn"/>
    <w:uiPriority w:val="99"/>
    <w:unhideWhenUsed/>
    <w:rsid w:val="008322A6"/>
    <w:pPr>
      <w:tabs>
        <w:tab w:val="center" w:pos="4536"/>
        <w:tab w:val="right" w:pos="9072"/>
      </w:tabs>
    </w:pPr>
  </w:style>
  <w:style w:type="character" w:customStyle="1" w:styleId="FuzeileZchn">
    <w:name w:val="Fußzeile Zchn"/>
    <w:basedOn w:val="Absatz-Standardschriftart"/>
    <w:link w:val="Fuzeile"/>
    <w:uiPriority w:val="99"/>
    <w:rsid w:val="008322A6"/>
    <w:rPr>
      <w:rFonts w:ascii="Arial" w:hAnsi="Arial" w:cs="Arial"/>
      <w:sz w:val="24"/>
    </w:rPr>
  </w:style>
  <w:style w:type="paragraph" w:styleId="Textkrper">
    <w:name w:val="Body Text"/>
    <w:basedOn w:val="Standard"/>
    <w:link w:val="TextkrperZchn"/>
    <w:rsid w:val="008322A6"/>
    <w:rPr>
      <w:rFonts w:eastAsia="Times New Roman"/>
      <w:b/>
      <w:bCs/>
      <w:szCs w:val="24"/>
      <w:lang w:eastAsia="de-DE"/>
    </w:rPr>
  </w:style>
  <w:style w:type="character" w:customStyle="1" w:styleId="TextkrperZchn">
    <w:name w:val="Textkörper Zchn"/>
    <w:basedOn w:val="Absatz-Standardschriftart"/>
    <w:link w:val="Textkrper"/>
    <w:rsid w:val="008322A6"/>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8322A6"/>
    <w:pPr>
      <w:ind w:left="705" w:hanging="705"/>
    </w:pPr>
    <w:rPr>
      <w:rFonts w:eastAsia="Times New Roman"/>
      <w:szCs w:val="24"/>
      <w:lang w:eastAsia="de-DE"/>
    </w:rPr>
  </w:style>
  <w:style w:type="character" w:customStyle="1" w:styleId="Textkrper-ZeileneinzugZchn">
    <w:name w:val="Textkörper-Zeileneinzug Zchn"/>
    <w:basedOn w:val="Absatz-Standardschriftart"/>
    <w:link w:val="Textkrper-Zeileneinzug"/>
    <w:rsid w:val="008322A6"/>
    <w:rPr>
      <w:rFonts w:ascii="Arial" w:eastAsia="Times New Roman" w:hAnsi="Arial" w:cs="Arial"/>
      <w:sz w:val="24"/>
      <w:szCs w:val="24"/>
      <w:lang w:eastAsia="de-DE"/>
    </w:rPr>
  </w:style>
  <w:style w:type="paragraph" w:styleId="Textkrper-Einzug3">
    <w:name w:val="Body Text Indent 3"/>
    <w:basedOn w:val="Standard"/>
    <w:link w:val="Textkrper-Einzug3Zchn"/>
    <w:rsid w:val="008322A6"/>
    <w:pPr>
      <w:ind w:left="705"/>
    </w:pPr>
    <w:rPr>
      <w:rFonts w:eastAsia="Times New Roman"/>
      <w:szCs w:val="24"/>
      <w:lang w:eastAsia="de-DE"/>
    </w:rPr>
  </w:style>
  <w:style w:type="character" w:customStyle="1" w:styleId="Textkrper-Einzug3Zchn">
    <w:name w:val="Textkörper-Einzug 3 Zchn"/>
    <w:basedOn w:val="Absatz-Standardschriftart"/>
    <w:link w:val="Textkrper-Einzug3"/>
    <w:rsid w:val="008322A6"/>
    <w:rPr>
      <w:rFonts w:ascii="Arial" w:eastAsia="Times New Roman" w:hAnsi="Arial" w:cs="Arial"/>
      <w:sz w:val="24"/>
      <w:szCs w:val="24"/>
      <w:lang w:eastAsia="de-DE"/>
    </w:rPr>
  </w:style>
  <w:style w:type="character" w:styleId="Hyperlink">
    <w:name w:val="Hyperlink"/>
    <w:basedOn w:val="Absatz-Standardschriftart"/>
    <w:rsid w:val="008322A6"/>
    <w:rPr>
      <w:color w:val="0000FF" w:themeColor="hyperlink"/>
      <w:u w:val="single"/>
    </w:rPr>
  </w:style>
  <w:style w:type="table" w:styleId="Tabellenraster">
    <w:name w:val="Table Grid"/>
    <w:basedOn w:val="NormaleTabelle"/>
    <w:rsid w:val="008322A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22A6"/>
    <w:pPr>
      <w:ind w:left="720"/>
      <w:contextualSpacing/>
    </w:pPr>
    <w:rPr>
      <w:rFonts w:eastAsia="Times New Roman"/>
      <w:szCs w:val="24"/>
      <w:lang w:eastAsia="de-DE"/>
    </w:rPr>
  </w:style>
  <w:style w:type="paragraph" w:customStyle="1" w:styleId="Default">
    <w:name w:val="Default"/>
    <w:rsid w:val="0074258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651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1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reg-koeln.nrw.de/brk_internet/verfahren/33_flurbereinigungsverfahren/merken_schlichbach/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8290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Hündgen, Sabine</dc:creator>
  <cp:lastModifiedBy>Breuer</cp:lastModifiedBy>
  <cp:revision>2</cp:revision>
  <cp:lastPrinted>2018-08-09T12:02:00Z</cp:lastPrinted>
  <dcterms:created xsi:type="dcterms:W3CDTF">2018-09-03T06:00:00Z</dcterms:created>
  <dcterms:modified xsi:type="dcterms:W3CDTF">2018-09-03T06:00:00Z</dcterms:modified>
</cp:coreProperties>
</file>